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3041C" w14:textId="77777777" w:rsidR="00243023" w:rsidRDefault="00243023" w:rsidP="00DC0623">
      <w:pPr>
        <w:jc w:val="center"/>
        <w:rPr>
          <w:b/>
          <w:sz w:val="28"/>
          <w:szCs w:val="28"/>
          <w:lang w:val="en-US"/>
        </w:rPr>
      </w:pPr>
      <w:r w:rsidRPr="00243023">
        <w:rPr>
          <w:b/>
          <w:sz w:val="28"/>
          <w:szCs w:val="28"/>
          <w:lang w:val="en-US"/>
        </w:rPr>
        <w:t>Nuclear Safety Council</w:t>
      </w:r>
      <w:r>
        <w:rPr>
          <w:b/>
          <w:sz w:val="28"/>
          <w:szCs w:val="28"/>
          <w:lang w:val="en-US"/>
        </w:rPr>
        <w:t xml:space="preserve"> (CSN)</w:t>
      </w:r>
    </w:p>
    <w:p w14:paraId="758169FB" w14:textId="77777777" w:rsidR="00000000" w:rsidRPr="00243023" w:rsidRDefault="00DC0623" w:rsidP="00DC0623">
      <w:pPr>
        <w:jc w:val="center"/>
        <w:rPr>
          <w:b/>
          <w:sz w:val="28"/>
          <w:szCs w:val="28"/>
          <w:lang w:val="en-US"/>
        </w:rPr>
      </w:pPr>
      <w:r w:rsidRPr="00243023">
        <w:rPr>
          <w:b/>
          <w:sz w:val="28"/>
          <w:szCs w:val="28"/>
          <w:lang w:val="en-US"/>
        </w:rPr>
        <w:t>Plenary Session Nº 1651</w:t>
      </w:r>
    </w:p>
    <w:p w14:paraId="00CBAACA" w14:textId="77777777" w:rsidR="00DC0623" w:rsidRPr="00243023" w:rsidRDefault="00DC0623" w:rsidP="00DC0623">
      <w:pPr>
        <w:jc w:val="center"/>
        <w:rPr>
          <w:b/>
          <w:sz w:val="28"/>
          <w:szCs w:val="28"/>
          <w:lang w:val="en-US"/>
        </w:rPr>
      </w:pPr>
      <w:r w:rsidRPr="00243023">
        <w:rPr>
          <w:b/>
          <w:sz w:val="28"/>
          <w:szCs w:val="28"/>
          <w:lang w:val="en-US"/>
        </w:rPr>
        <w:t>(December 21, 202</w:t>
      </w:r>
      <w:r w:rsidR="00794A89">
        <w:rPr>
          <w:b/>
          <w:sz w:val="28"/>
          <w:szCs w:val="28"/>
          <w:lang w:val="en-US"/>
        </w:rPr>
        <w:t>2</w:t>
      </w:r>
      <w:r w:rsidRPr="00243023">
        <w:rPr>
          <w:b/>
          <w:sz w:val="28"/>
          <w:szCs w:val="28"/>
          <w:lang w:val="en-US"/>
        </w:rPr>
        <w:t>)</w:t>
      </w:r>
    </w:p>
    <w:p w14:paraId="2063AA60" w14:textId="77777777" w:rsidR="00DC0623" w:rsidRPr="00243023" w:rsidRDefault="00DC0623" w:rsidP="00DC0623">
      <w:pPr>
        <w:jc w:val="center"/>
        <w:rPr>
          <w:b/>
          <w:sz w:val="28"/>
          <w:szCs w:val="28"/>
          <w:lang w:val="en-US"/>
        </w:rPr>
      </w:pPr>
    </w:p>
    <w:p w14:paraId="2A8BF80C" w14:textId="77777777" w:rsidR="00DC0623" w:rsidRPr="00794A89" w:rsidRDefault="00DC0623" w:rsidP="00794A89">
      <w:pPr>
        <w:jc w:val="both"/>
        <w:rPr>
          <w:rFonts w:ascii="Arial" w:hAnsi="Arial" w:cs="Arial"/>
          <w:sz w:val="24"/>
          <w:szCs w:val="24"/>
          <w:lang w:val="en-US"/>
        </w:rPr>
      </w:pPr>
      <w:r w:rsidRPr="00794A89">
        <w:rPr>
          <w:rFonts w:ascii="Arial" w:hAnsi="Arial" w:cs="Arial"/>
          <w:sz w:val="24"/>
          <w:szCs w:val="24"/>
          <w:lang w:val="en-US"/>
        </w:rPr>
        <w:t xml:space="preserve">Nuclear Safety Council Commissioner Javier Dies disapproval voting formulated in CSN Plenary 1651 relative to point 1 of the agenda: “CSN report relative to Radioactive Waste General Plan (7PGRR). </w:t>
      </w:r>
    </w:p>
    <w:p w14:paraId="56B7BB2A" w14:textId="77777777" w:rsidR="0028072E" w:rsidRPr="00794A89" w:rsidRDefault="00DC0623" w:rsidP="00794A89">
      <w:pPr>
        <w:jc w:val="both"/>
        <w:rPr>
          <w:rFonts w:ascii="Arial" w:hAnsi="Arial" w:cs="Arial"/>
          <w:sz w:val="24"/>
          <w:szCs w:val="24"/>
          <w:lang w:val="en-US"/>
        </w:rPr>
      </w:pPr>
      <w:r w:rsidRPr="00794A89">
        <w:rPr>
          <w:rFonts w:ascii="Arial" w:hAnsi="Arial" w:cs="Arial"/>
          <w:sz w:val="24"/>
          <w:szCs w:val="24"/>
          <w:lang w:val="en-US"/>
        </w:rPr>
        <w:t xml:space="preserve">This vote in disapproval of </w:t>
      </w:r>
      <w:r w:rsidR="00451785" w:rsidRPr="00794A89">
        <w:rPr>
          <w:rFonts w:ascii="Arial" w:hAnsi="Arial" w:cs="Arial"/>
          <w:sz w:val="24"/>
          <w:szCs w:val="24"/>
          <w:lang w:val="en-US"/>
        </w:rPr>
        <w:t>th</w:t>
      </w:r>
      <w:r w:rsidRPr="00794A89">
        <w:rPr>
          <w:rFonts w:ascii="Arial" w:hAnsi="Arial" w:cs="Arial"/>
          <w:sz w:val="24"/>
          <w:szCs w:val="24"/>
          <w:lang w:val="en-US"/>
        </w:rPr>
        <w:t xml:space="preserve">e adopted </w:t>
      </w:r>
      <w:r w:rsidR="00A35334" w:rsidRPr="00794A89">
        <w:rPr>
          <w:rFonts w:ascii="Arial" w:hAnsi="Arial" w:cs="Arial"/>
          <w:sz w:val="24"/>
          <w:szCs w:val="24"/>
          <w:lang w:val="en-US"/>
        </w:rPr>
        <w:t>plenary resolution</w:t>
      </w:r>
      <w:r w:rsidRPr="00794A89">
        <w:rPr>
          <w:rFonts w:ascii="Arial" w:hAnsi="Arial" w:cs="Arial"/>
          <w:sz w:val="24"/>
          <w:szCs w:val="24"/>
          <w:lang w:val="en-US"/>
        </w:rPr>
        <w:t xml:space="preserve"> is formu</w:t>
      </w:r>
      <w:r w:rsidR="00A35334" w:rsidRPr="00794A89">
        <w:rPr>
          <w:rFonts w:ascii="Arial" w:hAnsi="Arial" w:cs="Arial"/>
          <w:sz w:val="24"/>
          <w:szCs w:val="24"/>
          <w:lang w:val="en-US"/>
        </w:rPr>
        <w:t>l</w:t>
      </w:r>
      <w:r w:rsidRPr="00794A89">
        <w:rPr>
          <w:rFonts w:ascii="Arial" w:hAnsi="Arial" w:cs="Arial"/>
          <w:sz w:val="24"/>
          <w:szCs w:val="24"/>
          <w:lang w:val="en-US"/>
        </w:rPr>
        <w:t xml:space="preserve">ated </w:t>
      </w:r>
      <w:r w:rsidR="00A35334" w:rsidRPr="00794A89">
        <w:rPr>
          <w:rFonts w:ascii="Arial" w:hAnsi="Arial" w:cs="Arial"/>
          <w:sz w:val="24"/>
          <w:szCs w:val="24"/>
          <w:lang w:val="en-US"/>
        </w:rPr>
        <w:t xml:space="preserve">in conformance to Royal Decree 1440/2010, 5 </w:t>
      </w:r>
      <w:r w:rsidR="0028072E" w:rsidRPr="00794A89">
        <w:rPr>
          <w:rFonts w:ascii="Arial" w:hAnsi="Arial" w:cs="Arial"/>
          <w:sz w:val="24"/>
          <w:szCs w:val="24"/>
          <w:lang w:val="en-US"/>
        </w:rPr>
        <w:t xml:space="preserve">November in approval of Consejo de </w:t>
      </w:r>
      <w:proofErr w:type="spellStart"/>
      <w:r w:rsidR="0028072E" w:rsidRPr="00794A89">
        <w:rPr>
          <w:rFonts w:ascii="Arial" w:hAnsi="Arial" w:cs="Arial"/>
          <w:sz w:val="24"/>
          <w:szCs w:val="24"/>
          <w:lang w:val="en-US"/>
        </w:rPr>
        <w:t>Seguridad</w:t>
      </w:r>
      <w:proofErr w:type="spellEnd"/>
      <w:r w:rsidR="0028072E" w:rsidRPr="00794A89">
        <w:rPr>
          <w:rFonts w:ascii="Arial" w:hAnsi="Arial" w:cs="Arial"/>
          <w:sz w:val="24"/>
          <w:szCs w:val="24"/>
          <w:lang w:val="en-US"/>
        </w:rPr>
        <w:t xml:space="preserve"> Nuclear </w:t>
      </w:r>
      <w:proofErr w:type="gramStart"/>
      <w:r w:rsidR="0028072E" w:rsidRPr="00794A89">
        <w:rPr>
          <w:rFonts w:ascii="Arial" w:hAnsi="Arial" w:cs="Arial"/>
          <w:sz w:val="24"/>
          <w:szCs w:val="24"/>
          <w:lang w:val="en-US"/>
        </w:rPr>
        <w:t xml:space="preserve">Statute,  </w:t>
      </w:r>
      <w:r w:rsidR="00A35334" w:rsidRPr="00794A89">
        <w:rPr>
          <w:rFonts w:ascii="Arial" w:hAnsi="Arial" w:cs="Arial"/>
          <w:sz w:val="24"/>
          <w:szCs w:val="24"/>
          <w:lang w:val="en-US"/>
        </w:rPr>
        <w:t>arts</w:t>
      </w:r>
      <w:proofErr w:type="gramEnd"/>
      <w:r w:rsidR="00A35334" w:rsidRPr="00794A89">
        <w:rPr>
          <w:rFonts w:ascii="Arial" w:hAnsi="Arial" w:cs="Arial"/>
          <w:sz w:val="24"/>
          <w:szCs w:val="24"/>
          <w:lang w:val="en-US"/>
        </w:rPr>
        <w:t xml:space="preserve">. 26.1 </w:t>
      </w:r>
      <w:r w:rsidR="0028072E" w:rsidRPr="00794A89">
        <w:rPr>
          <w:rFonts w:ascii="Arial" w:hAnsi="Arial" w:cs="Arial"/>
          <w:sz w:val="24"/>
          <w:szCs w:val="24"/>
          <w:lang w:val="en-US"/>
        </w:rPr>
        <w:t>&amp;</w:t>
      </w:r>
      <w:r w:rsidR="00A35334" w:rsidRPr="00794A89">
        <w:rPr>
          <w:rFonts w:ascii="Arial" w:hAnsi="Arial" w:cs="Arial"/>
          <w:sz w:val="24"/>
          <w:szCs w:val="24"/>
          <w:lang w:val="en-US"/>
        </w:rPr>
        <w:t xml:space="preserve"> 35.3</w:t>
      </w:r>
      <w:r w:rsidR="0028072E" w:rsidRPr="00794A89">
        <w:rPr>
          <w:rFonts w:ascii="Arial" w:hAnsi="Arial" w:cs="Arial"/>
          <w:sz w:val="24"/>
          <w:szCs w:val="24"/>
          <w:lang w:val="en-US"/>
        </w:rPr>
        <w:t>.</w:t>
      </w:r>
    </w:p>
    <w:p w14:paraId="6194116F" w14:textId="77777777" w:rsidR="00DC0623" w:rsidRPr="00794A89" w:rsidRDefault="0028072E" w:rsidP="00794A89">
      <w:pPr>
        <w:jc w:val="both"/>
        <w:rPr>
          <w:rFonts w:ascii="Arial" w:hAnsi="Arial" w:cs="Arial"/>
          <w:sz w:val="24"/>
          <w:szCs w:val="24"/>
          <w:lang w:val="en-US"/>
        </w:rPr>
      </w:pPr>
      <w:r w:rsidRPr="00794A89">
        <w:rPr>
          <w:rFonts w:ascii="Arial" w:hAnsi="Arial" w:cs="Arial"/>
          <w:sz w:val="24"/>
          <w:szCs w:val="24"/>
          <w:lang w:val="en-US"/>
        </w:rPr>
        <w:t>In connection to the debate of mentioned point 1, Commissioner J</w:t>
      </w:r>
      <w:r w:rsidR="00794A89">
        <w:rPr>
          <w:rFonts w:ascii="Arial" w:hAnsi="Arial" w:cs="Arial"/>
          <w:sz w:val="24"/>
          <w:szCs w:val="24"/>
          <w:lang w:val="en-US"/>
        </w:rPr>
        <w:t xml:space="preserve">avier </w:t>
      </w:r>
      <w:r w:rsidRPr="00794A89">
        <w:rPr>
          <w:rFonts w:ascii="Arial" w:hAnsi="Arial" w:cs="Arial"/>
          <w:sz w:val="24"/>
          <w:szCs w:val="24"/>
          <w:lang w:val="en-US"/>
        </w:rPr>
        <w:t xml:space="preserve">Dies, PhD in Industrial Engineering Energetic, Professor in Nuclear Engineering (30 years as </w:t>
      </w:r>
      <w:r w:rsidR="00794A89">
        <w:rPr>
          <w:rFonts w:ascii="Arial" w:hAnsi="Arial" w:cs="Arial"/>
          <w:sz w:val="24"/>
          <w:szCs w:val="24"/>
          <w:lang w:val="en-US"/>
        </w:rPr>
        <w:t>professor</w:t>
      </w:r>
      <w:r w:rsidRPr="00794A89">
        <w:rPr>
          <w:rFonts w:ascii="Arial" w:hAnsi="Arial" w:cs="Arial"/>
          <w:sz w:val="24"/>
          <w:szCs w:val="24"/>
          <w:lang w:val="en-US"/>
        </w:rPr>
        <w:t xml:space="preserve"> in nuclear engineering, currently in special </w:t>
      </w:r>
      <w:r w:rsidR="00794A89">
        <w:rPr>
          <w:rFonts w:ascii="Arial" w:hAnsi="Arial" w:cs="Arial"/>
          <w:sz w:val="24"/>
          <w:szCs w:val="24"/>
          <w:lang w:val="en-US"/>
        </w:rPr>
        <w:t xml:space="preserve">live </w:t>
      </w:r>
      <w:r w:rsidRPr="00794A89">
        <w:rPr>
          <w:rFonts w:ascii="Arial" w:hAnsi="Arial" w:cs="Arial"/>
          <w:sz w:val="24"/>
          <w:szCs w:val="24"/>
          <w:lang w:val="en-US"/>
        </w:rPr>
        <w:t xml:space="preserve">), </w:t>
      </w:r>
      <w:r w:rsidR="003154B0" w:rsidRPr="00794A89">
        <w:rPr>
          <w:rFonts w:ascii="Arial" w:hAnsi="Arial" w:cs="Arial"/>
          <w:sz w:val="24"/>
          <w:szCs w:val="24"/>
          <w:lang w:val="en-US"/>
        </w:rPr>
        <w:t xml:space="preserve">emits </w:t>
      </w:r>
      <w:r w:rsidRPr="00794A89">
        <w:rPr>
          <w:rFonts w:ascii="Arial" w:hAnsi="Arial" w:cs="Arial"/>
          <w:sz w:val="24"/>
          <w:szCs w:val="24"/>
          <w:lang w:val="en-US"/>
        </w:rPr>
        <w:t xml:space="preserve">to the best of my knowledge and belief, </w:t>
      </w:r>
      <w:r w:rsidR="00A35334" w:rsidRPr="00794A89">
        <w:rPr>
          <w:rFonts w:ascii="Arial" w:hAnsi="Arial" w:cs="Arial"/>
          <w:sz w:val="24"/>
          <w:szCs w:val="24"/>
          <w:lang w:val="en-US"/>
        </w:rPr>
        <w:t xml:space="preserve"> </w:t>
      </w:r>
      <w:r w:rsidR="003154B0" w:rsidRPr="00794A89">
        <w:rPr>
          <w:rFonts w:ascii="Arial" w:hAnsi="Arial" w:cs="Arial"/>
          <w:sz w:val="24"/>
          <w:szCs w:val="24"/>
          <w:lang w:val="en-US"/>
        </w:rPr>
        <w:t>his NEGATIVE VOTE against  the CSN Plenary agreement because:</w:t>
      </w:r>
    </w:p>
    <w:p w14:paraId="086DC950" w14:textId="77777777" w:rsidR="003154B0" w:rsidRPr="00794A89" w:rsidRDefault="003154B0" w:rsidP="00794A89">
      <w:pPr>
        <w:jc w:val="both"/>
        <w:rPr>
          <w:rFonts w:ascii="Arial" w:hAnsi="Arial" w:cs="Arial"/>
          <w:sz w:val="24"/>
          <w:szCs w:val="24"/>
          <w:lang w:val="en-US"/>
        </w:rPr>
      </w:pPr>
      <w:r w:rsidRPr="00794A89">
        <w:rPr>
          <w:rFonts w:ascii="Arial" w:hAnsi="Arial" w:cs="Arial"/>
          <w:sz w:val="24"/>
          <w:szCs w:val="24"/>
          <w:lang w:val="en-US"/>
        </w:rPr>
        <w:t xml:space="preserve">My obligation as CSN Commissioner is to contribute, </w:t>
      </w:r>
      <w:r w:rsidR="00794A89">
        <w:rPr>
          <w:rFonts w:ascii="Arial" w:hAnsi="Arial" w:cs="Arial"/>
          <w:sz w:val="24"/>
          <w:szCs w:val="24"/>
          <w:lang w:val="en-US"/>
        </w:rPr>
        <w:t xml:space="preserve">to </w:t>
      </w:r>
      <w:r w:rsidRPr="00794A89">
        <w:rPr>
          <w:rFonts w:ascii="Arial" w:hAnsi="Arial" w:cs="Arial"/>
          <w:sz w:val="24"/>
          <w:szCs w:val="24"/>
          <w:lang w:val="en-US"/>
        </w:rPr>
        <w:t>maintain and increase nuclear safety in Spain.</w:t>
      </w:r>
    </w:p>
    <w:p w14:paraId="76D0AA72" w14:textId="77777777" w:rsidR="00851BDA" w:rsidRPr="00794A89" w:rsidRDefault="003154B0" w:rsidP="00794A89">
      <w:pPr>
        <w:jc w:val="both"/>
        <w:rPr>
          <w:rFonts w:ascii="Arial" w:hAnsi="Arial" w:cs="Arial"/>
          <w:sz w:val="24"/>
          <w:szCs w:val="24"/>
          <w:lang w:val="en-US"/>
        </w:rPr>
      </w:pPr>
      <w:r w:rsidRPr="00794A89">
        <w:rPr>
          <w:rFonts w:ascii="Arial" w:hAnsi="Arial" w:cs="Arial"/>
          <w:sz w:val="24"/>
          <w:szCs w:val="24"/>
          <w:lang w:val="en-US"/>
        </w:rPr>
        <w:t>Concluding the Temporal Central Storage (ATC) in Villar de Cañas (Cuenca) is notably safer than having 7 Individual Temporal Storage (ATI) in operation until the availability of Deep Disposal Storage</w:t>
      </w:r>
      <w:r w:rsidR="00851BDA" w:rsidRPr="00794A89">
        <w:rPr>
          <w:rFonts w:ascii="Arial" w:hAnsi="Arial" w:cs="Arial"/>
          <w:sz w:val="24"/>
          <w:szCs w:val="24"/>
          <w:lang w:val="en-US"/>
        </w:rPr>
        <w:t xml:space="preserve"> (AGP). It is said </w:t>
      </w:r>
      <w:r w:rsidR="00451785" w:rsidRPr="00794A89">
        <w:rPr>
          <w:rFonts w:ascii="Arial" w:hAnsi="Arial" w:cs="Arial"/>
          <w:sz w:val="24"/>
          <w:szCs w:val="24"/>
          <w:lang w:val="en-US"/>
        </w:rPr>
        <w:t>in</w:t>
      </w:r>
      <w:r w:rsidR="00851BDA" w:rsidRPr="00794A89">
        <w:rPr>
          <w:rFonts w:ascii="Arial" w:hAnsi="Arial" w:cs="Arial"/>
          <w:sz w:val="24"/>
          <w:szCs w:val="24"/>
          <w:lang w:val="en-US"/>
        </w:rPr>
        <w:t xml:space="preserve"> some instances that AGP could be in operation around 2040-2050, but the 7PGRR clearly indicates 2070.</w:t>
      </w:r>
    </w:p>
    <w:p w14:paraId="3E27D3F2" w14:textId="77777777" w:rsidR="003154B0" w:rsidRPr="00794A89" w:rsidRDefault="00851BDA" w:rsidP="00794A89">
      <w:pPr>
        <w:jc w:val="both"/>
        <w:rPr>
          <w:rFonts w:ascii="Arial" w:hAnsi="Arial" w:cs="Arial"/>
          <w:sz w:val="24"/>
          <w:szCs w:val="24"/>
          <w:lang w:val="en-US"/>
        </w:rPr>
      </w:pPr>
      <w:r w:rsidRPr="00794A89">
        <w:rPr>
          <w:rFonts w:ascii="Arial" w:hAnsi="Arial" w:cs="Arial"/>
          <w:sz w:val="24"/>
          <w:szCs w:val="24"/>
          <w:lang w:val="en-US"/>
        </w:rPr>
        <w:t xml:space="preserve">The safety level in favor of the ATC increases once </w:t>
      </w:r>
      <w:r w:rsidR="00451785" w:rsidRPr="00794A89">
        <w:rPr>
          <w:rFonts w:ascii="Arial" w:hAnsi="Arial" w:cs="Arial"/>
          <w:sz w:val="24"/>
          <w:szCs w:val="24"/>
          <w:lang w:val="en-US"/>
        </w:rPr>
        <w:t>a</w:t>
      </w:r>
      <w:r w:rsidRPr="00794A89">
        <w:rPr>
          <w:rFonts w:ascii="Arial" w:hAnsi="Arial" w:cs="Arial"/>
          <w:sz w:val="24"/>
          <w:szCs w:val="24"/>
          <w:lang w:val="en-US"/>
        </w:rPr>
        <w:t xml:space="preserve"> nuclear power station is fully dismantled</w:t>
      </w:r>
      <w:r w:rsidR="003154B0" w:rsidRPr="00794A89">
        <w:rPr>
          <w:rFonts w:ascii="Arial" w:hAnsi="Arial" w:cs="Arial"/>
          <w:sz w:val="24"/>
          <w:szCs w:val="24"/>
          <w:lang w:val="en-US"/>
        </w:rPr>
        <w:t xml:space="preserve"> </w:t>
      </w:r>
      <w:r w:rsidRPr="00794A89">
        <w:rPr>
          <w:rFonts w:ascii="Arial" w:hAnsi="Arial" w:cs="Arial"/>
          <w:sz w:val="24"/>
          <w:szCs w:val="24"/>
          <w:lang w:val="en-US"/>
        </w:rPr>
        <w:t xml:space="preserve">leaving behind only the ATI. This situation is already present at José Cabrera Nuclear Power Plant and soon at Stª Mª de </w:t>
      </w:r>
      <w:proofErr w:type="spellStart"/>
      <w:r w:rsidRPr="00794A89">
        <w:rPr>
          <w:rFonts w:ascii="Arial" w:hAnsi="Arial" w:cs="Arial"/>
          <w:sz w:val="24"/>
          <w:szCs w:val="24"/>
          <w:lang w:val="en-US"/>
        </w:rPr>
        <w:t>Garoña</w:t>
      </w:r>
      <w:proofErr w:type="spellEnd"/>
      <w:r w:rsidRPr="00794A89">
        <w:rPr>
          <w:rFonts w:ascii="Arial" w:hAnsi="Arial" w:cs="Arial"/>
          <w:sz w:val="24"/>
          <w:szCs w:val="24"/>
          <w:lang w:val="en-US"/>
        </w:rPr>
        <w:t xml:space="preserve"> NPP.</w:t>
      </w:r>
    </w:p>
    <w:p w14:paraId="18FAC08F" w14:textId="77777777" w:rsidR="00851BDA" w:rsidRPr="00794A89" w:rsidRDefault="00851BDA" w:rsidP="00794A89">
      <w:pPr>
        <w:jc w:val="both"/>
        <w:rPr>
          <w:rFonts w:ascii="Arial" w:hAnsi="Arial" w:cs="Arial"/>
          <w:sz w:val="24"/>
          <w:szCs w:val="24"/>
          <w:lang w:val="en-US"/>
        </w:rPr>
      </w:pPr>
      <w:r w:rsidRPr="00794A89">
        <w:rPr>
          <w:rFonts w:ascii="Arial" w:hAnsi="Arial" w:cs="Arial"/>
          <w:sz w:val="24"/>
          <w:szCs w:val="24"/>
          <w:lang w:val="en-US"/>
        </w:rPr>
        <w:t xml:space="preserve">To have all the irradiated fuel in an ATC implies an improvement on nuclear security against having that fuel in 7 ATI, mainly once the NPP are fully </w:t>
      </w:r>
      <w:r w:rsidR="00EA4E4B" w:rsidRPr="00794A89">
        <w:rPr>
          <w:rFonts w:ascii="Arial" w:hAnsi="Arial" w:cs="Arial"/>
          <w:sz w:val="24"/>
          <w:szCs w:val="24"/>
          <w:lang w:val="en-US"/>
        </w:rPr>
        <w:t>dismantled</w:t>
      </w:r>
      <w:r w:rsidRPr="00794A89">
        <w:rPr>
          <w:rFonts w:ascii="Arial" w:hAnsi="Arial" w:cs="Arial"/>
          <w:sz w:val="24"/>
          <w:szCs w:val="24"/>
          <w:lang w:val="en-US"/>
        </w:rPr>
        <w:t xml:space="preserve">. </w:t>
      </w:r>
      <w:r w:rsidR="00EA4E4B" w:rsidRPr="00794A89">
        <w:rPr>
          <w:rFonts w:ascii="Arial" w:hAnsi="Arial" w:cs="Arial"/>
          <w:sz w:val="24"/>
          <w:szCs w:val="24"/>
          <w:lang w:val="en-US"/>
        </w:rPr>
        <w:t>The ATC security increase can be estimated in a factor of 20.</w:t>
      </w:r>
    </w:p>
    <w:p w14:paraId="66B9F906" w14:textId="77777777" w:rsidR="003F01F1" w:rsidRPr="00794A89" w:rsidRDefault="003F01F1" w:rsidP="00794A89">
      <w:pPr>
        <w:jc w:val="both"/>
        <w:rPr>
          <w:rFonts w:ascii="Arial" w:hAnsi="Arial" w:cs="Arial"/>
          <w:sz w:val="24"/>
          <w:szCs w:val="24"/>
          <w:lang w:val="en-US"/>
        </w:rPr>
      </w:pPr>
      <w:r w:rsidRPr="00794A89">
        <w:rPr>
          <w:rFonts w:ascii="Arial" w:hAnsi="Arial" w:cs="Arial"/>
          <w:sz w:val="24"/>
          <w:szCs w:val="24"/>
          <w:lang w:val="en-US"/>
        </w:rPr>
        <w:t xml:space="preserve">The Villar de Cañas ATC design has two Hot Cells available for fuel </w:t>
      </w:r>
      <w:proofErr w:type="spellStart"/>
      <w:r w:rsidRPr="00794A89">
        <w:rPr>
          <w:rFonts w:ascii="Arial" w:hAnsi="Arial" w:cs="Arial"/>
          <w:sz w:val="24"/>
          <w:szCs w:val="24"/>
          <w:lang w:val="en-US"/>
        </w:rPr>
        <w:t>recuperability</w:t>
      </w:r>
      <w:proofErr w:type="spellEnd"/>
      <w:r w:rsidRPr="00794A89">
        <w:rPr>
          <w:rFonts w:ascii="Arial" w:hAnsi="Arial" w:cs="Arial"/>
          <w:sz w:val="24"/>
          <w:szCs w:val="24"/>
          <w:lang w:val="en-US"/>
        </w:rPr>
        <w:t xml:space="preserve">.   </w:t>
      </w:r>
      <w:r w:rsidR="00CD73E0" w:rsidRPr="00794A89">
        <w:rPr>
          <w:rFonts w:ascii="Arial" w:hAnsi="Arial" w:cs="Arial"/>
          <w:sz w:val="24"/>
          <w:szCs w:val="24"/>
          <w:lang w:val="en-US"/>
        </w:rPr>
        <w:t>T</w:t>
      </w:r>
      <w:r w:rsidRPr="00794A89">
        <w:rPr>
          <w:rFonts w:ascii="Arial" w:hAnsi="Arial" w:cs="Arial"/>
          <w:sz w:val="24"/>
          <w:szCs w:val="24"/>
          <w:lang w:val="en-US"/>
        </w:rPr>
        <w:t xml:space="preserve">he ATC increases the safety </w:t>
      </w:r>
      <w:r w:rsidR="00CD73E0" w:rsidRPr="00794A89">
        <w:rPr>
          <w:rFonts w:ascii="Arial" w:hAnsi="Arial" w:cs="Arial"/>
          <w:sz w:val="24"/>
          <w:szCs w:val="24"/>
          <w:lang w:val="en-US"/>
        </w:rPr>
        <w:t xml:space="preserve">beyond ATIs </w:t>
      </w:r>
      <w:r w:rsidRPr="00794A89">
        <w:rPr>
          <w:rFonts w:ascii="Arial" w:hAnsi="Arial" w:cs="Arial"/>
          <w:sz w:val="24"/>
          <w:szCs w:val="24"/>
          <w:lang w:val="en-US"/>
        </w:rPr>
        <w:t>as its design con</w:t>
      </w:r>
      <w:r w:rsidR="00CD73E0" w:rsidRPr="00794A89">
        <w:rPr>
          <w:rFonts w:ascii="Arial" w:hAnsi="Arial" w:cs="Arial"/>
          <w:sz w:val="24"/>
          <w:szCs w:val="24"/>
          <w:lang w:val="en-US"/>
        </w:rPr>
        <w:t>templates</w:t>
      </w:r>
      <w:r w:rsidRPr="00794A89">
        <w:rPr>
          <w:rFonts w:ascii="Arial" w:hAnsi="Arial" w:cs="Arial"/>
          <w:sz w:val="24"/>
          <w:szCs w:val="24"/>
          <w:lang w:val="en-US"/>
        </w:rPr>
        <w:t xml:space="preserve"> severe earthquakes and direct impact of airplane, that is not considered in ATIs that were </w:t>
      </w:r>
      <w:r w:rsidR="00CD73E0" w:rsidRPr="00794A89">
        <w:rPr>
          <w:rFonts w:ascii="Arial" w:hAnsi="Arial" w:cs="Arial"/>
          <w:sz w:val="24"/>
          <w:szCs w:val="24"/>
          <w:lang w:val="en-US"/>
        </w:rPr>
        <w:t>initially</w:t>
      </w:r>
      <w:r w:rsidRPr="00794A89">
        <w:rPr>
          <w:rFonts w:ascii="Arial" w:hAnsi="Arial" w:cs="Arial"/>
          <w:sz w:val="24"/>
          <w:szCs w:val="24"/>
          <w:lang w:val="en-US"/>
        </w:rPr>
        <w:t xml:space="preserve"> designed for a short time until ATC was available.</w:t>
      </w:r>
      <w:r w:rsidR="00CD73E0" w:rsidRPr="00794A89">
        <w:rPr>
          <w:rFonts w:ascii="Arial" w:hAnsi="Arial" w:cs="Arial"/>
          <w:sz w:val="24"/>
          <w:szCs w:val="24"/>
          <w:lang w:val="en-US"/>
        </w:rPr>
        <w:t xml:space="preserve"> The Villar de Cañas ATC surpassed the site selection process and most of the assessment process was close to an end </w:t>
      </w:r>
      <w:r w:rsidR="00451785" w:rsidRPr="00794A89">
        <w:rPr>
          <w:rFonts w:ascii="Arial" w:hAnsi="Arial" w:cs="Arial"/>
          <w:sz w:val="24"/>
          <w:szCs w:val="24"/>
          <w:lang w:val="en-US"/>
        </w:rPr>
        <w:t>pending</w:t>
      </w:r>
      <w:r w:rsidR="00CD73E0" w:rsidRPr="00794A89">
        <w:rPr>
          <w:rFonts w:ascii="Arial" w:hAnsi="Arial" w:cs="Arial"/>
          <w:sz w:val="24"/>
          <w:szCs w:val="24"/>
          <w:lang w:val="en-US"/>
        </w:rPr>
        <w:t xml:space="preserve"> 15 days and </w:t>
      </w:r>
      <w:r w:rsidR="00005DFD" w:rsidRPr="00794A89">
        <w:rPr>
          <w:rFonts w:ascii="Arial" w:hAnsi="Arial" w:cs="Arial"/>
          <w:sz w:val="24"/>
          <w:szCs w:val="24"/>
          <w:lang w:val="en-US"/>
        </w:rPr>
        <w:t xml:space="preserve">then </w:t>
      </w:r>
      <w:r w:rsidR="00CD73E0" w:rsidRPr="00794A89">
        <w:rPr>
          <w:rFonts w:ascii="Arial" w:hAnsi="Arial" w:cs="Arial"/>
          <w:sz w:val="24"/>
          <w:szCs w:val="24"/>
          <w:lang w:val="en-US"/>
        </w:rPr>
        <w:t>get building permission by the CSN</w:t>
      </w:r>
      <w:r w:rsidR="00005DFD" w:rsidRPr="00794A89">
        <w:rPr>
          <w:rFonts w:ascii="Arial" w:hAnsi="Arial" w:cs="Arial"/>
          <w:sz w:val="24"/>
          <w:szCs w:val="24"/>
          <w:lang w:val="en-US"/>
        </w:rPr>
        <w:t xml:space="preserve"> once approved</w:t>
      </w:r>
      <w:r w:rsidR="00CD73E0" w:rsidRPr="00794A89">
        <w:rPr>
          <w:rFonts w:ascii="Arial" w:hAnsi="Arial" w:cs="Arial"/>
          <w:sz w:val="24"/>
          <w:szCs w:val="24"/>
          <w:lang w:val="en-US"/>
        </w:rPr>
        <w:t xml:space="preserve">. </w:t>
      </w:r>
    </w:p>
    <w:p w14:paraId="07935B89" w14:textId="77777777" w:rsidR="00CD73E0" w:rsidRPr="00794A89" w:rsidRDefault="00CD73E0" w:rsidP="00794A89">
      <w:pPr>
        <w:jc w:val="both"/>
        <w:rPr>
          <w:rFonts w:ascii="Arial" w:hAnsi="Arial" w:cs="Arial"/>
          <w:sz w:val="24"/>
          <w:szCs w:val="24"/>
          <w:lang w:val="en-US"/>
        </w:rPr>
      </w:pPr>
      <w:r w:rsidRPr="00794A89">
        <w:rPr>
          <w:rFonts w:ascii="Arial" w:hAnsi="Arial" w:cs="Arial"/>
          <w:sz w:val="24"/>
          <w:szCs w:val="24"/>
          <w:lang w:val="en-US"/>
        </w:rPr>
        <w:t xml:space="preserve">Considering all issues in contribution to safety (Security, </w:t>
      </w:r>
      <w:proofErr w:type="spellStart"/>
      <w:r w:rsidRPr="00794A89">
        <w:rPr>
          <w:rFonts w:ascii="Arial" w:hAnsi="Arial" w:cs="Arial"/>
          <w:sz w:val="24"/>
          <w:szCs w:val="24"/>
          <w:lang w:val="en-US"/>
        </w:rPr>
        <w:t>Recuperability</w:t>
      </w:r>
      <w:proofErr w:type="spellEnd"/>
      <w:r w:rsidRPr="00794A89">
        <w:rPr>
          <w:rFonts w:ascii="Arial" w:hAnsi="Arial" w:cs="Arial"/>
          <w:sz w:val="24"/>
          <w:szCs w:val="24"/>
          <w:lang w:val="en-US"/>
        </w:rPr>
        <w:t>, Airplane crash, earthquake, site radiological impact,…) it is safer to have all the Spanish irradiated fuel in the Villar de Cañas ATC until AGP is in operation (2040, 2050, 2070,…) than having 7ATI.</w:t>
      </w:r>
    </w:p>
    <w:p w14:paraId="3B2B5004" w14:textId="77777777" w:rsidR="00CD73E0" w:rsidRPr="00794A89" w:rsidRDefault="00CD73E0" w:rsidP="00794A89">
      <w:pPr>
        <w:jc w:val="both"/>
        <w:rPr>
          <w:rFonts w:ascii="Arial" w:hAnsi="Arial" w:cs="Arial"/>
          <w:sz w:val="24"/>
          <w:szCs w:val="24"/>
          <w:lang w:val="en-US"/>
        </w:rPr>
      </w:pPr>
      <w:r w:rsidRPr="00794A89">
        <w:rPr>
          <w:rFonts w:ascii="Arial" w:hAnsi="Arial" w:cs="Arial"/>
          <w:sz w:val="24"/>
          <w:szCs w:val="24"/>
          <w:lang w:val="en-US"/>
        </w:rPr>
        <w:lastRenderedPageBreak/>
        <w:t xml:space="preserve">This argument valid at nation (Spain) level is also valid for the Castilla La Mancha </w:t>
      </w:r>
      <w:r w:rsidR="00B37DBA" w:rsidRPr="00794A89">
        <w:rPr>
          <w:rFonts w:ascii="Arial" w:hAnsi="Arial" w:cs="Arial"/>
          <w:sz w:val="24"/>
          <w:szCs w:val="24"/>
          <w:lang w:val="en-US"/>
        </w:rPr>
        <w:t>Community.</w:t>
      </w:r>
    </w:p>
    <w:p w14:paraId="07A97A9B" w14:textId="77777777" w:rsidR="00B37DBA" w:rsidRPr="00794A89" w:rsidRDefault="00B37DBA" w:rsidP="00794A89">
      <w:pPr>
        <w:jc w:val="both"/>
        <w:rPr>
          <w:rFonts w:ascii="Arial" w:hAnsi="Arial" w:cs="Arial"/>
          <w:sz w:val="24"/>
          <w:szCs w:val="24"/>
          <w:lang w:val="en-US"/>
        </w:rPr>
      </w:pPr>
      <w:r w:rsidRPr="00794A89">
        <w:rPr>
          <w:rFonts w:ascii="Arial" w:hAnsi="Arial" w:cs="Arial"/>
          <w:sz w:val="24"/>
          <w:szCs w:val="24"/>
          <w:lang w:val="en-US"/>
        </w:rPr>
        <w:t xml:space="preserve">With regard irradiated fuel </w:t>
      </w:r>
      <w:proofErr w:type="spellStart"/>
      <w:r w:rsidRPr="00794A89">
        <w:rPr>
          <w:rFonts w:ascii="Arial" w:hAnsi="Arial" w:cs="Arial"/>
          <w:sz w:val="24"/>
          <w:szCs w:val="24"/>
          <w:lang w:val="en-US"/>
        </w:rPr>
        <w:t>Recuperability</w:t>
      </w:r>
      <w:proofErr w:type="spellEnd"/>
      <w:r w:rsidRPr="00794A89">
        <w:rPr>
          <w:rFonts w:ascii="Arial" w:hAnsi="Arial" w:cs="Arial"/>
          <w:sz w:val="24"/>
          <w:szCs w:val="24"/>
          <w:lang w:val="en-US"/>
        </w:rPr>
        <w:t>, it can be checked the J</w:t>
      </w:r>
      <w:r w:rsidR="00DB2352">
        <w:rPr>
          <w:rFonts w:ascii="Arial" w:hAnsi="Arial" w:cs="Arial"/>
          <w:sz w:val="24"/>
          <w:szCs w:val="24"/>
          <w:lang w:val="en-US"/>
        </w:rPr>
        <w:t>avier Dies</w:t>
      </w:r>
      <w:r w:rsidRPr="00794A89">
        <w:rPr>
          <w:rFonts w:ascii="Arial" w:hAnsi="Arial" w:cs="Arial"/>
          <w:sz w:val="24"/>
          <w:szCs w:val="24"/>
          <w:lang w:val="en-US"/>
        </w:rPr>
        <w:t xml:space="preserve"> disapproval voting formulated in CSN Plenary dated November 12 2022 accessible via </w:t>
      </w:r>
      <w:hyperlink r:id="rId7" w:history="1">
        <w:r w:rsidRPr="00794A89">
          <w:rPr>
            <w:rStyle w:val="Hipervnculo"/>
            <w:rFonts w:ascii="Arial" w:hAnsi="Arial" w:cs="Arial"/>
            <w:sz w:val="24"/>
            <w:szCs w:val="24"/>
            <w:lang w:val="en-US"/>
          </w:rPr>
          <w:t>CSN Web Page</w:t>
        </w:r>
      </w:hyperlink>
      <w:r w:rsidR="00D94671" w:rsidRPr="00794A89">
        <w:rPr>
          <w:rFonts w:ascii="Arial" w:hAnsi="Arial" w:cs="Arial"/>
          <w:sz w:val="24"/>
          <w:szCs w:val="24"/>
          <w:lang w:val="en-US"/>
        </w:rPr>
        <w:t>.</w:t>
      </w:r>
    </w:p>
    <w:p w14:paraId="0BD134EC" w14:textId="77777777" w:rsidR="00D94671" w:rsidRPr="00794A89" w:rsidRDefault="00D94671" w:rsidP="00794A89">
      <w:pPr>
        <w:jc w:val="both"/>
        <w:rPr>
          <w:rFonts w:ascii="Arial" w:hAnsi="Arial" w:cs="Arial"/>
          <w:sz w:val="24"/>
          <w:szCs w:val="24"/>
          <w:lang w:val="en-US"/>
        </w:rPr>
      </w:pPr>
      <w:r w:rsidRPr="00794A89">
        <w:rPr>
          <w:rFonts w:ascii="Arial" w:hAnsi="Arial" w:cs="Arial"/>
          <w:sz w:val="24"/>
          <w:szCs w:val="24"/>
          <w:lang w:val="en-US"/>
        </w:rPr>
        <w:t>Several appreciations presented by this Commissioner are in line with the Strategic Environmental Impact</w:t>
      </w:r>
      <w:r w:rsidR="00D31284" w:rsidRPr="00794A89">
        <w:rPr>
          <w:rFonts w:ascii="Arial" w:hAnsi="Arial" w:cs="Arial"/>
          <w:sz w:val="24"/>
          <w:szCs w:val="24"/>
          <w:lang w:val="en-US"/>
        </w:rPr>
        <w:t xml:space="preserve"> (EAE)</w:t>
      </w:r>
      <w:r w:rsidRPr="00794A89">
        <w:rPr>
          <w:rFonts w:ascii="Arial" w:hAnsi="Arial" w:cs="Arial"/>
          <w:sz w:val="24"/>
          <w:szCs w:val="24"/>
          <w:lang w:val="en-US"/>
        </w:rPr>
        <w:t xml:space="preserve"> of 7PGRR subject </w:t>
      </w:r>
      <w:r w:rsidR="00005DFD" w:rsidRPr="00794A89">
        <w:rPr>
          <w:rFonts w:ascii="Arial" w:hAnsi="Arial" w:cs="Arial"/>
          <w:sz w:val="24"/>
          <w:szCs w:val="24"/>
          <w:lang w:val="en-US"/>
        </w:rPr>
        <w:t xml:space="preserve">to public comment in joint with the 7PGRR </w:t>
      </w:r>
      <w:r w:rsidR="00D31284" w:rsidRPr="00794A89">
        <w:rPr>
          <w:rFonts w:ascii="Arial" w:hAnsi="Arial" w:cs="Arial"/>
          <w:sz w:val="24"/>
          <w:szCs w:val="24"/>
          <w:lang w:val="en-US"/>
        </w:rPr>
        <w:t>by the Responsible Government Office (MITECO). These appreciations are also in line with the USA “Blue Ribbon Commission on America Nuclear Future”, which I expose as follows.</w:t>
      </w:r>
    </w:p>
    <w:p w14:paraId="73E80671" w14:textId="77777777" w:rsidR="00D31284" w:rsidRPr="00794A89" w:rsidRDefault="00D31284" w:rsidP="00794A89">
      <w:pPr>
        <w:jc w:val="both"/>
        <w:rPr>
          <w:rFonts w:ascii="Arial" w:hAnsi="Arial" w:cs="Arial"/>
          <w:sz w:val="24"/>
          <w:szCs w:val="24"/>
          <w:lang w:val="en-US"/>
        </w:rPr>
      </w:pPr>
      <w:r w:rsidRPr="00794A89">
        <w:rPr>
          <w:rFonts w:ascii="Arial" w:hAnsi="Arial" w:cs="Arial"/>
          <w:sz w:val="24"/>
          <w:szCs w:val="24"/>
          <w:lang w:val="en-US"/>
        </w:rPr>
        <w:t>Although the 7PGRR only considers 7AT</w:t>
      </w:r>
      <w:r w:rsidR="000A3EA7" w:rsidRPr="00794A89">
        <w:rPr>
          <w:rFonts w:ascii="Arial" w:hAnsi="Arial" w:cs="Arial"/>
          <w:sz w:val="24"/>
          <w:szCs w:val="24"/>
          <w:lang w:val="en-US"/>
        </w:rPr>
        <w:t>D</w:t>
      </w:r>
      <w:r w:rsidRPr="00794A89">
        <w:rPr>
          <w:rFonts w:ascii="Arial" w:hAnsi="Arial" w:cs="Arial"/>
          <w:sz w:val="24"/>
          <w:szCs w:val="24"/>
          <w:lang w:val="en-US"/>
        </w:rPr>
        <w:t xml:space="preserve">s </w:t>
      </w:r>
      <w:r w:rsidR="000A3EA7" w:rsidRPr="00794A89">
        <w:rPr>
          <w:rFonts w:ascii="Arial" w:hAnsi="Arial" w:cs="Arial"/>
          <w:sz w:val="24"/>
          <w:szCs w:val="24"/>
          <w:lang w:val="en-US"/>
        </w:rPr>
        <w:t xml:space="preserve">(Decentralized Temporal Storage) </w:t>
      </w:r>
      <w:r w:rsidRPr="00794A89">
        <w:rPr>
          <w:rFonts w:ascii="Arial" w:hAnsi="Arial" w:cs="Arial"/>
          <w:sz w:val="24"/>
          <w:szCs w:val="24"/>
          <w:lang w:val="en-US"/>
        </w:rPr>
        <w:t xml:space="preserve">for spent fuel storage and for special waste, the EAE </w:t>
      </w:r>
      <w:r w:rsidR="000A3EA7" w:rsidRPr="00794A89">
        <w:rPr>
          <w:rFonts w:ascii="Arial" w:hAnsi="Arial" w:cs="Arial"/>
          <w:sz w:val="24"/>
          <w:szCs w:val="24"/>
          <w:lang w:val="en-US"/>
        </w:rPr>
        <w:t xml:space="preserve">as original cause </w:t>
      </w:r>
      <w:r w:rsidRPr="00794A89">
        <w:rPr>
          <w:rFonts w:ascii="Arial" w:hAnsi="Arial" w:cs="Arial"/>
          <w:sz w:val="24"/>
          <w:szCs w:val="24"/>
          <w:lang w:val="en-US"/>
        </w:rPr>
        <w:t>of the 7PGRR</w:t>
      </w:r>
      <w:r w:rsidR="000A3EA7" w:rsidRPr="00794A89">
        <w:rPr>
          <w:rFonts w:ascii="Arial" w:hAnsi="Arial" w:cs="Arial"/>
          <w:sz w:val="24"/>
          <w:szCs w:val="24"/>
          <w:lang w:val="en-US"/>
        </w:rPr>
        <w:t xml:space="preserve"> also considers the ATC and presents two important benefits over the ATD.  </w:t>
      </w:r>
    </w:p>
    <w:p w14:paraId="274C0C8C" w14:textId="77777777" w:rsidR="000A3EA7" w:rsidRPr="00794A89" w:rsidRDefault="000A3EA7" w:rsidP="00794A89">
      <w:pPr>
        <w:pStyle w:val="Prrafodelista"/>
        <w:numPr>
          <w:ilvl w:val="0"/>
          <w:numId w:val="1"/>
        </w:numPr>
        <w:jc w:val="both"/>
        <w:rPr>
          <w:rFonts w:ascii="Arial" w:hAnsi="Arial" w:cs="Arial"/>
          <w:sz w:val="24"/>
          <w:szCs w:val="24"/>
          <w:lang w:val="en-US"/>
        </w:rPr>
      </w:pPr>
      <w:r w:rsidRPr="00794A89">
        <w:rPr>
          <w:rFonts w:ascii="Arial" w:hAnsi="Arial" w:cs="Arial"/>
          <w:sz w:val="24"/>
          <w:szCs w:val="24"/>
          <w:lang w:val="en-US"/>
        </w:rPr>
        <w:t>ATD option implies the presence of seven nuclear facilities and corresponding radio</w:t>
      </w:r>
      <w:r w:rsidR="00533306" w:rsidRPr="00794A89">
        <w:rPr>
          <w:rFonts w:ascii="Arial" w:hAnsi="Arial" w:cs="Arial"/>
          <w:sz w:val="24"/>
          <w:szCs w:val="24"/>
          <w:lang w:val="en-US"/>
        </w:rPr>
        <w:t>activity</w:t>
      </w:r>
      <w:r w:rsidRPr="00794A89">
        <w:rPr>
          <w:rFonts w:ascii="Arial" w:hAnsi="Arial" w:cs="Arial"/>
          <w:sz w:val="24"/>
          <w:szCs w:val="24"/>
          <w:lang w:val="en-US"/>
        </w:rPr>
        <w:t xml:space="preserve"> impact, whereas the ATC would eliminate the radio</w:t>
      </w:r>
      <w:r w:rsidR="00005DFD" w:rsidRPr="00794A89">
        <w:rPr>
          <w:rFonts w:ascii="Arial" w:hAnsi="Arial" w:cs="Arial"/>
          <w:sz w:val="24"/>
          <w:szCs w:val="24"/>
          <w:lang w:val="en-US"/>
        </w:rPr>
        <w:t>activity</w:t>
      </w:r>
      <w:r w:rsidRPr="00794A89">
        <w:rPr>
          <w:rFonts w:ascii="Arial" w:hAnsi="Arial" w:cs="Arial"/>
          <w:sz w:val="24"/>
          <w:szCs w:val="24"/>
          <w:lang w:val="en-US"/>
        </w:rPr>
        <w:t xml:space="preserve"> impact allowing for full release of the seven sites. As a consequence</w:t>
      </w:r>
      <w:r w:rsidR="00005DFD" w:rsidRPr="00794A89">
        <w:rPr>
          <w:rFonts w:ascii="Arial" w:hAnsi="Arial" w:cs="Arial"/>
          <w:sz w:val="24"/>
          <w:szCs w:val="24"/>
          <w:lang w:val="en-US"/>
        </w:rPr>
        <w:t>,</w:t>
      </w:r>
      <w:r w:rsidRPr="00794A89">
        <w:rPr>
          <w:rFonts w:ascii="Arial" w:hAnsi="Arial" w:cs="Arial"/>
          <w:sz w:val="24"/>
          <w:szCs w:val="24"/>
          <w:lang w:val="en-US"/>
        </w:rPr>
        <w:t xml:space="preserve"> option ATD against ATC violates the basic ALARA (As Low As Reasonably </w:t>
      </w:r>
      <w:proofErr w:type="gramStart"/>
      <w:r w:rsidRPr="00794A89">
        <w:rPr>
          <w:rFonts w:ascii="Arial" w:hAnsi="Arial" w:cs="Arial"/>
          <w:sz w:val="24"/>
          <w:szCs w:val="24"/>
          <w:lang w:val="en-US"/>
        </w:rPr>
        <w:t xml:space="preserve">Achievable)   </w:t>
      </w:r>
      <w:proofErr w:type="gramEnd"/>
      <w:r w:rsidRPr="00794A89">
        <w:rPr>
          <w:rFonts w:ascii="Arial" w:hAnsi="Arial" w:cs="Arial"/>
          <w:sz w:val="24"/>
          <w:szCs w:val="24"/>
          <w:lang w:val="en-US"/>
        </w:rPr>
        <w:t>principle</w:t>
      </w:r>
      <w:r w:rsidR="00005DFD" w:rsidRPr="00794A89">
        <w:rPr>
          <w:rFonts w:ascii="Arial" w:hAnsi="Arial" w:cs="Arial"/>
          <w:sz w:val="24"/>
          <w:szCs w:val="24"/>
          <w:lang w:val="en-US"/>
        </w:rPr>
        <w:t>,</w:t>
      </w:r>
      <w:r w:rsidRPr="00794A89">
        <w:rPr>
          <w:rFonts w:ascii="Arial" w:hAnsi="Arial" w:cs="Arial"/>
          <w:sz w:val="24"/>
          <w:szCs w:val="24"/>
          <w:lang w:val="en-US"/>
        </w:rPr>
        <w:t xml:space="preserve">  in this case </w:t>
      </w:r>
      <w:r w:rsidR="00005DFD" w:rsidRPr="00794A89">
        <w:rPr>
          <w:rFonts w:ascii="Arial" w:hAnsi="Arial" w:cs="Arial"/>
          <w:sz w:val="24"/>
          <w:szCs w:val="24"/>
          <w:lang w:val="en-US"/>
        </w:rPr>
        <w:t xml:space="preserve">preventing </w:t>
      </w:r>
      <w:r w:rsidRPr="00794A89">
        <w:rPr>
          <w:rFonts w:ascii="Arial" w:hAnsi="Arial" w:cs="Arial"/>
          <w:sz w:val="24"/>
          <w:szCs w:val="24"/>
          <w:lang w:val="en-US"/>
        </w:rPr>
        <w:t xml:space="preserve">the full elimination of radiological impact to people and environment in 7 sites and </w:t>
      </w:r>
      <w:r w:rsidR="00AD588A" w:rsidRPr="00794A89">
        <w:rPr>
          <w:rFonts w:ascii="Arial" w:hAnsi="Arial" w:cs="Arial"/>
          <w:sz w:val="24"/>
          <w:szCs w:val="24"/>
          <w:lang w:val="en-US"/>
        </w:rPr>
        <w:t>full release.</w:t>
      </w:r>
    </w:p>
    <w:p w14:paraId="2B8A1520" w14:textId="77777777" w:rsidR="00AD588A" w:rsidRPr="00794A89" w:rsidRDefault="00AD588A" w:rsidP="00794A89">
      <w:pPr>
        <w:pStyle w:val="Prrafodelista"/>
        <w:numPr>
          <w:ilvl w:val="0"/>
          <w:numId w:val="1"/>
        </w:numPr>
        <w:jc w:val="both"/>
        <w:rPr>
          <w:rFonts w:ascii="Arial" w:hAnsi="Arial" w:cs="Arial"/>
          <w:sz w:val="24"/>
          <w:szCs w:val="24"/>
          <w:lang w:val="en-US"/>
        </w:rPr>
      </w:pPr>
      <w:r w:rsidRPr="00794A89">
        <w:rPr>
          <w:rFonts w:ascii="Arial" w:hAnsi="Arial" w:cs="Arial"/>
          <w:sz w:val="24"/>
          <w:szCs w:val="24"/>
          <w:lang w:val="en-US"/>
        </w:rPr>
        <w:t>Fuel dispersion in 7 sites is contrary to basic security principles, being appropriate to centralize the security control and supervision in a single facility</w:t>
      </w:r>
    </w:p>
    <w:p w14:paraId="6B59444A" w14:textId="77777777" w:rsidR="00D31284" w:rsidRPr="00794A89" w:rsidRDefault="00D31284" w:rsidP="00794A89">
      <w:pPr>
        <w:jc w:val="both"/>
        <w:rPr>
          <w:rFonts w:ascii="Arial" w:hAnsi="Arial" w:cs="Arial"/>
          <w:sz w:val="24"/>
          <w:szCs w:val="24"/>
          <w:lang w:val="en-US"/>
        </w:rPr>
      </w:pPr>
    </w:p>
    <w:p w14:paraId="5A9DB8A7" w14:textId="77777777" w:rsidR="00EA4E4B" w:rsidRPr="00794A89" w:rsidRDefault="003F01F1" w:rsidP="00794A89">
      <w:pPr>
        <w:jc w:val="both"/>
        <w:rPr>
          <w:rFonts w:ascii="Arial" w:hAnsi="Arial" w:cs="Arial"/>
          <w:sz w:val="24"/>
          <w:szCs w:val="24"/>
          <w:lang w:val="en-US"/>
        </w:rPr>
      </w:pPr>
      <w:r w:rsidRPr="00794A89">
        <w:rPr>
          <w:rFonts w:ascii="Arial" w:hAnsi="Arial" w:cs="Arial"/>
          <w:sz w:val="24"/>
          <w:szCs w:val="24"/>
          <w:lang w:val="en-US"/>
        </w:rPr>
        <w:t xml:space="preserve"> </w:t>
      </w:r>
      <w:r w:rsidR="00AD588A" w:rsidRPr="00794A89">
        <w:rPr>
          <w:rFonts w:ascii="Arial" w:hAnsi="Arial" w:cs="Arial"/>
          <w:sz w:val="24"/>
          <w:szCs w:val="24"/>
          <w:lang w:val="en-US"/>
        </w:rPr>
        <w:t xml:space="preserve">According to 7PGRR arguments, the elimination of ATC relies on difficulties to reach the </w:t>
      </w:r>
      <w:r w:rsidR="00AD588A" w:rsidRPr="00794A89">
        <w:rPr>
          <w:rFonts w:ascii="Arial" w:hAnsi="Arial" w:cs="Arial"/>
          <w:i/>
          <w:sz w:val="24"/>
          <w:szCs w:val="24"/>
          <w:lang w:val="en-US"/>
        </w:rPr>
        <w:t xml:space="preserve">“needed social, politics and institutional consensus” </w:t>
      </w:r>
      <w:r w:rsidR="00AD588A" w:rsidRPr="00794A89">
        <w:rPr>
          <w:rFonts w:ascii="Arial" w:hAnsi="Arial" w:cs="Arial"/>
          <w:sz w:val="24"/>
          <w:szCs w:val="24"/>
          <w:lang w:val="en-US"/>
        </w:rPr>
        <w:t>thus prevailing over the people general interest.</w:t>
      </w:r>
    </w:p>
    <w:p w14:paraId="6FC1BC8D" w14:textId="77777777" w:rsidR="00AD588A" w:rsidRPr="00794A89" w:rsidRDefault="00AD588A" w:rsidP="00794A89">
      <w:pPr>
        <w:jc w:val="both"/>
        <w:rPr>
          <w:rStyle w:val="Hipervnculo"/>
          <w:rFonts w:ascii="Arial" w:hAnsi="Arial" w:cs="Arial"/>
          <w:color w:val="auto"/>
          <w:sz w:val="24"/>
          <w:szCs w:val="24"/>
          <w:u w:val="none"/>
          <w:lang w:val="en-US"/>
        </w:rPr>
      </w:pPr>
      <w:r w:rsidRPr="00794A89">
        <w:rPr>
          <w:rFonts w:ascii="Arial" w:hAnsi="Arial" w:cs="Arial"/>
          <w:sz w:val="24"/>
          <w:szCs w:val="24"/>
          <w:lang w:val="en-US"/>
        </w:rPr>
        <w:t xml:space="preserve">The option of Storage dispersal against a centralized storage was also matter of study at the USA </w:t>
      </w:r>
      <w:hyperlink r:id="rId8" w:history="1">
        <w:r w:rsidRPr="00794A89">
          <w:rPr>
            <w:rStyle w:val="Hipervnculo"/>
            <w:rFonts w:ascii="Arial" w:hAnsi="Arial" w:cs="Arial"/>
            <w:sz w:val="24"/>
            <w:szCs w:val="24"/>
            <w:lang w:val="en-US"/>
          </w:rPr>
          <w:t>“Blue Ribbon Commission on America`s Nuclear Future”</w:t>
        </w:r>
      </w:hyperlink>
      <w:r w:rsidRPr="00794A89">
        <w:rPr>
          <w:rStyle w:val="Hipervnculo"/>
          <w:rFonts w:ascii="Arial" w:hAnsi="Arial" w:cs="Arial"/>
          <w:color w:val="auto"/>
          <w:sz w:val="24"/>
          <w:szCs w:val="24"/>
          <w:u w:val="none"/>
          <w:lang w:val="en-US"/>
        </w:rPr>
        <w:t xml:space="preserve"> </w:t>
      </w:r>
      <w:r w:rsidR="000B4872" w:rsidRPr="00794A89">
        <w:rPr>
          <w:rStyle w:val="Hipervnculo"/>
          <w:rFonts w:ascii="Arial" w:hAnsi="Arial" w:cs="Arial"/>
          <w:color w:val="auto"/>
          <w:sz w:val="24"/>
          <w:szCs w:val="24"/>
          <w:u w:val="none"/>
          <w:lang w:val="en-US"/>
        </w:rPr>
        <w:t>who strongly recommends the development of one or more Centralized Temporary Storage. Development of a centralized temporary storage</w:t>
      </w:r>
      <w:r w:rsidR="000B4872" w:rsidRPr="00794A89">
        <w:rPr>
          <w:rStyle w:val="Hipervnculo"/>
          <w:rFonts w:ascii="Arial" w:hAnsi="Arial" w:cs="Arial"/>
          <w:sz w:val="24"/>
          <w:szCs w:val="24"/>
          <w:lang w:val="en-US"/>
        </w:rPr>
        <w:t xml:space="preserve"> </w:t>
      </w:r>
      <w:r w:rsidR="000B4872" w:rsidRPr="00794A89">
        <w:rPr>
          <w:rStyle w:val="Hipervnculo"/>
          <w:rFonts w:ascii="Arial" w:hAnsi="Arial" w:cs="Arial"/>
          <w:color w:val="auto"/>
          <w:sz w:val="24"/>
          <w:szCs w:val="24"/>
          <w:u w:val="none"/>
          <w:lang w:val="en-US"/>
        </w:rPr>
        <w:t>allows for the maximum of nuclear security and safety, as well as provide</w:t>
      </w:r>
      <w:r w:rsidR="00005DFD" w:rsidRPr="00794A89">
        <w:rPr>
          <w:rStyle w:val="Hipervnculo"/>
          <w:rFonts w:ascii="Arial" w:hAnsi="Arial" w:cs="Arial"/>
          <w:color w:val="auto"/>
          <w:sz w:val="24"/>
          <w:szCs w:val="24"/>
          <w:u w:val="none"/>
          <w:lang w:val="en-US"/>
        </w:rPr>
        <w:t>s</w:t>
      </w:r>
      <w:r w:rsidR="000B4872" w:rsidRPr="00794A89">
        <w:rPr>
          <w:rStyle w:val="Hipervnculo"/>
          <w:rFonts w:ascii="Arial" w:hAnsi="Arial" w:cs="Arial"/>
          <w:color w:val="auto"/>
          <w:sz w:val="24"/>
          <w:szCs w:val="24"/>
          <w:u w:val="none"/>
          <w:lang w:val="en-US"/>
        </w:rPr>
        <w:t xml:space="preserve"> for the progress in final disposal.</w:t>
      </w:r>
    </w:p>
    <w:p w14:paraId="766B5DE9" w14:textId="77777777" w:rsidR="00851BDA" w:rsidRPr="00794A89" w:rsidRDefault="00F66BDE" w:rsidP="00794A89">
      <w:pPr>
        <w:jc w:val="both"/>
        <w:rPr>
          <w:rFonts w:ascii="Arial" w:hAnsi="Arial" w:cs="Arial"/>
          <w:sz w:val="24"/>
          <w:szCs w:val="24"/>
          <w:lang w:val="en-US"/>
        </w:rPr>
      </w:pPr>
      <w:r w:rsidRPr="00794A89">
        <w:rPr>
          <w:rFonts w:ascii="Arial" w:hAnsi="Arial" w:cs="Arial"/>
          <w:sz w:val="24"/>
          <w:szCs w:val="24"/>
          <w:lang w:val="en-US"/>
        </w:rPr>
        <w:t>It is important to mention the main milestones achieved in the building project of the ATC in Villar de Cañas. That is, the seals of quality:</w:t>
      </w:r>
    </w:p>
    <w:p w14:paraId="0FFEBB0B" w14:textId="77777777" w:rsidR="00F66BDE" w:rsidRPr="00794A89" w:rsidRDefault="00F66BDE" w:rsidP="00794A89">
      <w:pPr>
        <w:pStyle w:val="Prrafodelista"/>
        <w:numPr>
          <w:ilvl w:val="0"/>
          <w:numId w:val="2"/>
        </w:numPr>
        <w:jc w:val="both"/>
        <w:rPr>
          <w:rFonts w:ascii="Arial" w:hAnsi="Arial" w:cs="Arial"/>
          <w:sz w:val="24"/>
          <w:szCs w:val="24"/>
          <w:lang w:val="en-US"/>
        </w:rPr>
      </w:pPr>
      <w:r w:rsidRPr="00794A89">
        <w:rPr>
          <w:rFonts w:ascii="Arial" w:hAnsi="Arial" w:cs="Arial"/>
          <w:sz w:val="24"/>
          <w:szCs w:val="24"/>
          <w:lang w:val="en-US"/>
        </w:rPr>
        <w:t>December 2004. The Congress Industry Commission unanimously approved a resolution asking the government to carry on the development of a temporal storage facility for spent fuel high activity wastes. J.L.R. Zapatero was President of Spanish Government at the time.</w:t>
      </w:r>
    </w:p>
    <w:p w14:paraId="3A5A512A" w14:textId="77777777" w:rsidR="00533306" w:rsidRPr="00794A89" w:rsidRDefault="00F66BDE" w:rsidP="00794A89">
      <w:pPr>
        <w:pStyle w:val="Prrafodelista"/>
        <w:numPr>
          <w:ilvl w:val="0"/>
          <w:numId w:val="2"/>
        </w:numPr>
        <w:jc w:val="both"/>
        <w:rPr>
          <w:rFonts w:ascii="Arial" w:hAnsi="Arial" w:cs="Arial"/>
          <w:sz w:val="24"/>
          <w:szCs w:val="24"/>
          <w:lang w:val="en-US"/>
        </w:rPr>
      </w:pPr>
      <w:r w:rsidRPr="00794A89">
        <w:rPr>
          <w:rFonts w:ascii="Arial" w:hAnsi="Arial" w:cs="Arial"/>
          <w:sz w:val="24"/>
          <w:szCs w:val="24"/>
          <w:lang w:val="en-US"/>
        </w:rPr>
        <w:t>April 2006. The Industry, Tourism and Commerce Congress Commission approved</w:t>
      </w:r>
      <w:r w:rsidR="00005DFD" w:rsidRPr="00794A89">
        <w:rPr>
          <w:rFonts w:ascii="Arial" w:hAnsi="Arial" w:cs="Arial"/>
          <w:sz w:val="24"/>
          <w:szCs w:val="24"/>
          <w:lang w:val="en-US"/>
        </w:rPr>
        <w:t>,</w:t>
      </w:r>
      <w:r w:rsidRPr="00794A89">
        <w:rPr>
          <w:rFonts w:ascii="Arial" w:hAnsi="Arial" w:cs="Arial"/>
          <w:sz w:val="24"/>
          <w:szCs w:val="24"/>
          <w:lang w:val="en-US"/>
        </w:rPr>
        <w:t xml:space="preserve"> by April 27</w:t>
      </w:r>
      <w:r w:rsidRPr="00794A89">
        <w:rPr>
          <w:rFonts w:ascii="Arial" w:hAnsi="Arial" w:cs="Arial"/>
          <w:sz w:val="24"/>
          <w:szCs w:val="24"/>
          <w:vertAlign w:val="superscript"/>
          <w:lang w:val="en-US"/>
        </w:rPr>
        <w:t>th</w:t>
      </w:r>
      <w:r w:rsidRPr="00794A89">
        <w:rPr>
          <w:rFonts w:ascii="Arial" w:hAnsi="Arial" w:cs="Arial"/>
          <w:sz w:val="24"/>
          <w:szCs w:val="24"/>
          <w:lang w:val="en-US"/>
        </w:rPr>
        <w:t xml:space="preserve"> 2006</w:t>
      </w:r>
      <w:r w:rsidR="00005DFD" w:rsidRPr="00794A89">
        <w:rPr>
          <w:rFonts w:ascii="Arial" w:hAnsi="Arial" w:cs="Arial"/>
          <w:sz w:val="24"/>
          <w:szCs w:val="24"/>
          <w:lang w:val="en-US"/>
        </w:rPr>
        <w:t>,</w:t>
      </w:r>
      <w:r w:rsidRPr="00794A89">
        <w:rPr>
          <w:rFonts w:ascii="Arial" w:hAnsi="Arial" w:cs="Arial"/>
          <w:sz w:val="24"/>
          <w:szCs w:val="24"/>
          <w:lang w:val="en-US"/>
        </w:rPr>
        <w:t xml:space="preserve"> a law proposal asking the government to </w:t>
      </w:r>
      <w:r w:rsidRPr="00794A89">
        <w:rPr>
          <w:rFonts w:ascii="Arial" w:hAnsi="Arial" w:cs="Arial"/>
          <w:sz w:val="24"/>
          <w:szCs w:val="24"/>
          <w:lang w:val="en-US"/>
        </w:rPr>
        <w:lastRenderedPageBreak/>
        <w:t xml:space="preserve">create an inter offices department commission to stablish criteria to comply with by </w:t>
      </w:r>
      <w:proofErr w:type="gramStart"/>
      <w:r w:rsidRPr="00794A89">
        <w:rPr>
          <w:rFonts w:ascii="Arial" w:hAnsi="Arial" w:cs="Arial"/>
          <w:sz w:val="24"/>
          <w:szCs w:val="24"/>
          <w:lang w:val="en-US"/>
        </w:rPr>
        <w:t xml:space="preserve">the  </w:t>
      </w:r>
      <w:r w:rsidR="00533306" w:rsidRPr="00794A89">
        <w:rPr>
          <w:rFonts w:ascii="Arial" w:hAnsi="Arial" w:cs="Arial"/>
          <w:sz w:val="24"/>
          <w:szCs w:val="24"/>
          <w:lang w:val="en-US"/>
        </w:rPr>
        <w:t>Centralized</w:t>
      </w:r>
      <w:proofErr w:type="gramEnd"/>
      <w:r w:rsidR="00533306" w:rsidRPr="00794A89">
        <w:rPr>
          <w:rFonts w:ascii="Arial" w:hAnsi="Arial" w:cs="Arial"/>
          <w:sz w:val="24"/>
          <w:szCs w:val="24"/>
          <w:lang w:val="en-US"/>
        </w:rPr>
        <w:t xml:space="preserve"> Temporal Storage Facility for irradiated fuel and high activity radioactive waste and for the associated Technology Center</w:t>
      </w:r>
      <w:r w:rsidR="00005DFD" w:rsidRPr="00794A89">
        <w:rPr>
          <w:rFonts w:ascii="Arial" w:hAnsi="Arial" w:cs="Arial"/>
          <w:sz w:val="24"/>
          <w:szCs w:val="24"/>
          <w:lang w:val="en-US"/>
        </w:rPr>
        <w:t>.</w:t>
      </w:r>
      <w:r w:rsidR="00DB2352">
        <w:rPr>
          <w:rFonts w:ascii="Arial" w:hAnsi="Arial" w:cs="Arial"/>
          <w:sz w:val="24"/>
          <w:szCs w:val="24"/>
          <w:lang w:val="en-US"/>
        </w:rPr>
        <w:t xml:space="preserve"> T</w:t>
      </w:r>
      <w:r w:rsidR="00533306" w:rsidRPr="00794A89">
        <w:rPr>
          <w:rFonts w:ascii="Arial" w:hAnsi="Arial" w:cs="Arial"/>
          <w:sz w:val="24"/>
          <w:szCs w:val="24"/>
          <w:lang w:val="en-US"/>
        </w:rPr>
        <w:t>hat was finally approved by the Government on June 23</w:t>
      </w:r>
      <w:r w:rsidR="00533306" w:rsidRPr="00794A89">
        <w:rPr>
          <w:rFonts w:ascii="Arial" w:hAnsi="Arial" w:cs="Arial"/>
          <w:sz w:val="24"/>
          <w:szCs w:val="24"/>
          <w:vertAlign w:val="superscript"/>
          <w:lang w:val="en-US"/>
        </w:rPr>
        <w:t>rd</w:t>
      </w:r>
      <w:r w:rsidR="00533306" w:rsidRPr="00794A89">
        <w:rPr>
          <w:rFonts w:ascii="Arial" w:hAnsi="Arial" w:cs="Arial"/>
          <w:sz w:val="24"/>
          <w:szCs w:val="24"/>
          <w:lang w:val="en-US"/>
        </w:rPr>
        <w:t xml:space="preserve"> 2006.</w:t>
      </w:r>
    </w:p>
    <w:p w14:paraId="35E88CA1" w14:textId="77777777" w:rsidR="00533306" w:rsidRPr="00794A89" w:rsidRDefault="00533306" w:rsidP="00794A89">
      <w:pPr>
        <w:pStyle w:val="Prrafodelista"/>
        <w:jc w:val="both"/>
        <w:rPr>
          <w:rFonts w:ascii="Arial" w:hAnsi="Arial" w:cs="Arial"/>
          <w:sz w:val="24"/>
          <w:szCs w:val="24"/>
          <w:lang w:val="en-US"/>
        </w:rPr>
      </w:pPr>
      <w:r w:rsidRPr="00794A89">
        <w:rPr>
          <w:rFonts w:ascii="Arial" w:hAnsi="Arial" w:cs="Arial"/>
          <w:sz w:val="24"/>
          <w:szCs w:val="24"/>
          <w:lang w:val="en-US"/>
        </w:rPr>
        <w:t>On the functions declared for the Commission with assistance of</w:t>
      </w:r>
      <w:r w:rsidR="00005DFD" w:rsidRPr="00794A89">
        <w:rPr>
          <w:rFonts w:ascii="Arial" w:hAnsi="Arial" w:cs="Arial"/>
          <w:sz w:val="24"/>
          <w:szCs w:val="24"/>
          <w:lang w:val="en-US"/>
        </w:rPr>
        <w:t xml:space="preserve"> </w:t>
      </w:r>
      <w:proofErr w:type="gramStart"/>
      <w:r w:rsidR="00005DFD" w:rsidRPr="00794A89">
        <w:rPr>
          <w:rFonts w:ascii="Arial" w:hAnsi="Arial" w:cs="Arial"/>
          <w:sz w:val="24"/>
          <w:szCs w:val="24"/>
          <w:lang w:val="en-US"/>
        </w:rPr>
        <w:t xml:space="preserve">a </w:t>
      </w:r>
      <w:r w:rsidRPr="00794A89">
        <w:rPr>
          <w:rFonts w:ascii="Arial" w:hAnsi="Arial" w:cs="Arial"/>
          <w:sz w:val="24"/>
          <w:szCs w:val="24"/>
          <w:lang w:val="en-US"/>
        </w:rPr>
        <w:t xml:space="preserve"> Technical</w:t>
      </w:r>
      <w:proofErr w:type="gramEnd"/>
      <w:r w:rsidRPr="00794A89">
        <w:rPr>
          <w:rFonts w:ascii="Arial" w:hAnsi="Arial" w:cs="Arial"/>
          <w:sz w:val="24"/>
          <w:szCs w:val="24"/>
          <w:lang w:val="en-US"/>
        </w:rPr>
        <w:t xml:space="preserve"> Advisory Committee,   it was the development of a procedure for the municipalities at will to opt for the candidacy for the siting. J.L.R. Zapatero was President of Spanish Government at the time.</w:t>
      </w:r>
    </w:p>
    <w:p w14:paraId="3567C432" w14:textId="77777777" w:rsidR="00533306" w:rsidRPr="00794A89" w:rsidRDefault="00533306" w:rsidP="00794A89">
      <w:pPr>
        <w:pStyle w:val="Prrafodelista"/>
        <w:numPr>
          <w:ilvl w:val="0"/>
          <w:numId w:val="2"/>
        </w:numPr>
        <w:jc w:val="both"/>
        <w:rPr>
          <w:rFonts w:ascii="Arial" w:hAnsi="Arial" w:cs="Arial"/>
          <w:sz w:val="24"/>
          <w:szCs w:val="24"/>
          <w:lang w:val="en-US"/>
        </w:rPr>
      </w:pPr>
      <w:r w:rsidRPr="00794A89">
        <w:rPr>
          <w:rFonts w:ascii="Arial" w:hAnsi="Arial" w:cs="Arial"/>
          <w:sz w:val="24"/>
          <w:szCs w:val="24"/>
          <w:lang w:val="en-US"/>
        </w:rPr>
        <w:t xml:space="preserve">June 2006. Positive approval by the Spanish Nuclear Safety Council (CSN) of the conceptual design for the Temporal Central Storage including two hot cells allowing for fuel </w:t>
      </w:r>
      <w:proofErr w:type="spellStart"/>
      <w:r w:rsidRPr="00794A89">
        <w:rPr>
          <w:rFonts w:ascii="Arial" w:hAnsi="Arial" w:cs="Arial"/>
          <w:sz w:val="24"/>
          <w:szCs w:val="24"/>
          <w:lang w:val="en-US"/>
        </w:rPr>
        <w:t>recuperability</w:t>
      </w:r>
      <w:proofErr w:type="spellEnd"/>
      <w:r w:rsidRPr="00794A89">
        <w:rPr>
          <w:rFonts w:ascii="Arial" w:hAnsi="Arial" w:cs="Arial"/>
          <w:sz w:val="24"/>
          <w:szCs w:val="24"/>
          <w:lang w:val="en-US"/>
        </w:rPr>
        <w:t>.</w:t>
      </w:r>
    </w:p>
    <w:p w14:paraId="68DE857B" w14:textId="77777777" w:rsidR="00AE7B00" w:rsidRPr="00794A89" w:rsidRDefault="00533306" w:rsidP="00794A89">
      <w:pPr>
        <w:pStyle w:val="Prrafodelista"/>
        <w:numPr>
          <w:ilvl w:val="0"/>
          <w:numId w:val="2"/>
        </w:numPr>
        <w:jc w:val="both"/>
        <w:rPr>
          <w:rFonts w:ascii="Arial" w:hAnsi="Arial" w:cs="Arial"/>
          <w:sz w:val="24"/>
          <w:szCs w:val="24"/>
          <w:lang w:val="en-US"/>
        </w:rPr>
      </w:pPr>
      <w:r w:rsidRPr="00794A89">
        <w:rPr>
          <w:rFonts w:ascii="Arial" w:hAnsi="Arial" w:cs="Arial"/>
          <w:sz w:val="24"/>
          <w:szCs w:val="24"/>
          <w:lang w:val="en-US"/>
        </w:rPr>
        <w:t xml:space="preserve">Year 2009 Spanish Official Gazette publishes the announcement </w:t>
      </w:r>
      <w:r w:rsidR="00AE7B00" w:rsidRPr="00794A89">
        <w:rPr>
          <w:rFonts w:ascii="Arial" w:hAnsi="Arial" w:cs="Arial"/>
          <w:sz w:val="24"/>
          <w:szCs w:val="24"/>
          <w:lang w:val="en-US"/>
        </w:rPr>
        <w:t xml:space="preserve">for candidacy to accommodate the ATC. This announcement was subject to news on papers and media as example of maximum transparency. The process was positively recognized at international </w:t>
      </w:r>
      <w:proofErr w:type="gramStart"/>
      <w:r w:rsidR="00AE7B00" w:rsidRPr="00794A89">
        <w:rPr>
          <w:rFonts w:ascii="Arial" w:hAnsi="Arial" w:cs="Arial"/>
          <w:sz w:val="24"/>
          <w:szCs w:val="24"/>
          <w:lang w:val="en-US"/>
        </w:rPr>
        <w:t>level .</w:t>
      </w:r>
      <w:proofErr w:type="gramEnd"/>
      <w:r w:rsidR="00AE7B00" w:rsidRPr="00794A89">
        <w:rPr>
          <w:rFonts w:ascii="Arial" w:hAnsi="Arial" w:cs="Arial"/>
          <w:sz w:val="24"/>
          <w:szCs w:val="24"/>
          <w:lang w:val="en-US"/>
        </w:rPr>
        <w:t xml:space="preserve"> 13 different municipalities applied for</w:t>
      </w:r>
      <w:r w:rsidR="00DB2352">
        <w:rPr>
          <w:rFonts w:ascii="Arial" w:hAnsi="Arial" w:cs="Arial"/>
          <w:sz w:val="24"/>
          <w:szCs w:val="24"/>
          <w:lang w:val="en-US"/>
        </w:rPr>
        <w:t xml:space="preserve"> the ATC</w:t>
      </w:r>
      <w:r w:rsidR="00AE7B00" w:rsidRPr="00794A89">
        <w:rPr>
          <w:rFonts w:ascii="Arial" w:hAnsi="Arial" w:cs="Arial"/>
          <w:sz w:val="24"/>
          <w:szCs w:val="24"/>
          <w:lang w:val="en-US"/>
        </w:rPr>
        <w:t>. J.L.R. Zapatero was President of Spanish Government at the time.</w:t>
      </w:r>
    </w:p>
    <w:p w14:paraId="3BB3BF49" w14:textId="77777777" w:rsidR="00AE7B00" w:rsidRPr="00794A89" w:rsidRDefault="00AE7B00" w:rsidP="00794A89">
      <w:pPr>
        <w:pStyle w:val="Prrafodelista"/>
        <w:numPr>
          <w:ilvl w:val="0"/>
          <w:numId w:val="2"/>
        </w:numPr>
        <w:jc w:val="both"/>
        <w:rPr>
          <w:rFonts w:ascii="Arial" w:hAnsi="Arial" w:cs="Arial"/>
          <w:sz w:val="24"/>
          <w:szCs w:val="24"/>
          <w:lang w:val="en-US"/>
        </w:rPr>
      </w:pPr>
      <w:r w:rsidRPr="00794A89">
        <w:rPr>
          <w:rFonts w:ascii="Arial" w:hAnsi="Arial" w:cs="Arial"/>
          <w:sz w:val="24"/>
          <w:szCs w:val="24"/>
          <w:lang w:val="en-US"/>
        </w:rPr>
        <w:t xml:space="preserve">2011, </w:t>
      </w:r>
      <w:r w:rsidR="00DB2352" w:rsidRPr="00794A89">
        <w:rPr>
          <w:rFonts w:ascii="Arial" w:hAnsi="Arial" w:cs="Arial"/>
          <w:sz w:val="24"/>
          <w:szCs w:val="24"/>
          <w:lang w:val="en-US"/>
        </w:rPr>
        <w:t>after</w:t>
      </w:r>
      <w:r w:rsidRPr="00794A89">
        <w:rPr>
          <w:rFonts w:ascii="Arial" w:hAnsi="Arial" w:cs="Arial"/>
          <w:sz w:val="24"/>
          <w:szCs w:val="24"/>
          <w:lang w:val="en-US"/>
        </w:rPr>
        <w:t xml:space="preserve"> two years, the commission concludes </w:t>
      </w:r>
      <w:r w:rsidR="00135A5F">
        <w:rPr>
          <w:rFonts w:ascii="Arial" w:hAnsi="Arial" w:cs="Arial"/>
          <w:sz w:val="24"/>
          <w:szCs w:val="24"/>
          <w:lang w:val="en-US"/>
        </w:rPr>
        <w:t xml:space="preserve">that </w:t>
      </w:r>
      <w:r w:rsidRPr="00794A89">
        <w:rPr>
          <w:rFonts w:ascii="Arial" w:hAnsi="Arial" w:cs="Arial"/>
          <w:sz w:val="24"/>
          <w:szCs w:val="24"/>
          <w:lang w:val="en-US"/>
        </w:rPr>
        <w:t>Villar de Cañas as viable location with maximum social and institutional (municipality, province and regional community) support. This institutional support is maintained for 6 years until a change in Autonomy political government. Municipality support is still present and positive.</w:t>
      </w:r>
    </w:p>
    <w:p w14:paraId="79BE3A2B" w14:textId="77777777" w:rsidR="00CB0FD2" w:rsidRPr="00794A89" w:rsidRDefault="00CB0FD2" w:rsidP="00794A89">
      <w:pPr>
        <w:pStyle w:val="Prrafodelista"/>
        <w:numPr>
          <w:ilvl w:val="0"/>
          <w:numId w:val="2"/>
        </w:numPr>
        <w:jc w:val="both"/>
        <w:rPr>
          <w:rFonts w:ascii="Arial" w:hAnsi="Arial" w:cs="Arial"/>
          <w:sz w:val="24"/>
          <w:szCs w:val="24"/>
          <w:lang w:val="en-US"/>
        </w:rPr>
      </w:pPr>
      <w:r w:rsidRPr="00794A89">
        <w:rPr>
          <w:rFonts w:ascii="Arial" w:hAnsi="Arial" w:cs="Arial"/>
          <w:sz w:val="24"/>
          <w:szCs w:val="24"/>
          <w:lang w:val="en-US"/>
        </w:rPr>
        <w:t xml:space="preserve">Thanks are given to all candidates municipalities </w:t>
      </w:r>
      <w:r w:rsidR="00135A5F">
        <w:rPr>
          <w:rFonts w:ascii="Arial" w:hAnsi="Arial" w:cs="Arial"/>
          <w:sz w:val="24"/>
          <w:szCs w:val="24"/>
          <w:lang w:val="en-US"/>
        </w:rPr>
        <w:t xml:space="preserve">that </w:t>
      </w:r>
      <w:r w:rsidR="00242890">
        <w:rPr>
          <w:rFonts w:ascii="Arial" w:hAnsi="Arial" w:cs="Arial"/>
          <w:sz w:val="24"/>
          <w:szCs w:val="24"/>
          <w:lang w:val="en-US"/>
        </w:rPr>
        <w:t>applied</w:t>
      </w:r>
      <w:r w:rsidR="00135A5F">
        <w:rPr>
          <w:rFonts w:ascii="Arial" w:hAnsi="Arial" w:cs="Arial"/>
          <w:sz w:val="24"/>
          <w:szCs w:val="24"/>
          <w:lang w:val="en-US"/>
        </w:rPr>
        <w:t xml:space="preserve"> for the ATC, and </w:t>
      </w:r>
      <w:proofErr w:type="gramStart"/>
      <w:r w:rsidR="00135A5F">
        <w:rPr>
          <w:rFonts w:ascii="Arial" w:hAnsi="Arial" w:cs="Arial"/>
          <w:sz w:val="24"/>
          <w:szCs w:val="24"/>
          <w:lang w:val="en-US"/>
        </w:rPr>
        <w:t xml:space="preserve">now </w:t>
      </w:r>
      <w:r w:rsidR="00AE7B00" w:rsidRPr="00794A89">
        <w:rPr>
          <w:rFonts w:ascii="Arial" w:hAnsi="Arial" w:cs="Arial"/>
          <w:sz w:val="24"/>
          <w:szCs w:val="24"/>
          <w:lang w:val="en-US"/>
        </w:rPr>
        <w:t xml:space="preserve"> </w:t>
      </w:r>
      <w:r w:rsidRPr="00794A89">
        <w:rPr>
          <w:rFonts w:ascii="Arial" w:hAnsi="Arial" w:cs="Arial"/>
          <w:sz w:val="24"/>
          <w:szCs w:val="24"/>
          <w:lang w:val="en-US"/>
        </w:rPr>
        <w:t>asking</w:t>
      </w:r>
      <w:proofErr w:type="gramEnd"/>
      <w:r w:rsidRPr="00794A89">
        <w:rPr>
          <w:rFonts w:ascii="Arial" w:hAnsi="Arial" w:cs="Arial"/>
          <w:sz w:val="24"/>
          <w:szCs w:val="24"/>
          <w:lang w:val="en-US"/>
        </w:rPr>
        <w:t xml:space="preserve"> </w:t>
      </w:r>
      <w:r w:rsidR="00135A5F">
        <w:rPr>
          <w:rFonts w:ascii="Arial" w:hAnsi="Arial" w:cs="Arial"/>
          <w:sz w:val="24"/>
          <w:szCs w:val="24"/>
          <w:lang w:val="en-US"/>
        </w:rPr>
        <w:t xml:space="preserve">them </w:t>
      </w:r>
      <w:r w:rsidRPr="00794A89">
        <w:rPr>
          <w:rFonts w:ascii="Arial" w:hAnsi="Arial" w:cs="Arial"/>
          <w:sz w:val="24"/>
          <w:szCs w:val="24"/>
          <w:lang w:val="en-US"/>
        </w:rPr>
        <w:t>for support to the outcomes and winner.</w:t>
      </w:r>
    </w:p>
    <w:p w14:paraId="11CA7DFB" w14:textId="77777777" w:rsidR="00533306" w:rsidRPr="00794A89" w:rsidRDefault="00CB0FD2" w:rsidP="00794A89">
      <w:pPr>
        <w:pStyle w:val="Prrafodelista"/>
        <w:numPr>
          <w:ilvl w:val="0"/>
          <w:numId w:val="2"/>
        </w:numPr>
        <w:jc w:val="both"/>
        <w:rPr>
          <w:rFonts w:ascii="Arial" w:hAnsi="Arial" w:cs="Arial"/>
          <w:sz w:val="24"/>
          <w:szCs w:val="24"/>
          <w:lang w:val="en-US"/>
        </w:rPr>
      </w:pPr>
      <w:r w:rsidRPr="00794A89">
        <w:rPr>
          <w:rFonts w:ascii="Arial" w:hAnsi="Arial" w:cs="Arial"/>
          <w:sz w:val="24"/>
          <w:szCs w:val="24"/>
          <w:lang w:val="en-US"/>
        </w:rPr>
        <w:t xml:space="preserve">July 2015, CSN Plenary approves permit for the siting for the ATC in Villar de Cañas. The siting is declared as adequate for the ATC design. Report and Plenary resolution is available in CSN WEB page.   </w:t>
      </w:r>
    </w:p>
    <w:p w14:paraId="204FD17D" w14:textId="77777777" w:rsidR="00CB0FD2" w:rsidRPr="00794A89" w:rsidRDefault="00CB0FD2" w:rsidP="00794A89">
      <w:pPr>
        <w:pStyle w:val="Prrafodelista"/>
        <w:jc w:val="both"/>
        <w:rPr>
          <w:rFonts w:ascii="Arial" w:hAnsi="Arial" w:cs="Arial"/>
          <w:sz w:val="24"/>
          <w:szCs w:val="24"/>
          <w:lang w:val="en-US"/>
        </w:rPr>
      </w:pPr>
      <w:r w:rsidRPr="00794A89">
        <w:rPr>
          <w:rFonts w:ascii="Arial" w:hAnsi="Arial" w:cs="Arial"/>
          <w:sz w:val="24"/>
          <w:szCs w:val="24"/>
          <w:lang w:val="en-US"/>
        </w:rPr>
        <w:t>It is worth to mention that the ATC is design</w:t>
      </w:r>
      <w:r w:rsidR="00BB2362" w:rsidRPr="00794A89">
        <w:rPr>
          <w:rFonts w:ascii="Arial" w:hAnsi="Arial" w:cs="Arial"/>
          <w:sz w:val="24"/>
          <w:szCs w:val="24"/>
          <w:lang w:val="en-US"/>
        </w:rPr>
        <w:t>ed</w:t>
      </w:r>
      <w:r w:rsidRPr="00794A89">
        <w:rPr>
          <w:rFonts w:ascii="Arial" w:hAnsi="Arial" w:cs="Arial"/>
          <w:sz w:val="24"/>
          <w:szCs w:val="24"/>
          <w:lang w:val="en-US"/>
        </w:rPr>
        <w:t xml:space="preserve"> against the worst-case earthquake and airplane direct impact. This design makes the ATC more robust and safe than ATI</w:t>
      </w:r>
    </w:p>
    <w:p w14:paraId="312470F1" w14:textId="77777777" w:rsidR="00CB0FD2" w:rsidRPr="00794A89" w:rsidRDefault="00000000" w:rsidP="00794A89">
      <w:pPr>
        <w:pStyle w:val="Prrafodelista"/>
        <w:jc w:val="both"/>
        <w:rPr>
          <w:rStyle w:val="Hipervnculo"/>
          <w:rFonts w:ascii="Arial" w:hAnsi="Arial" w:cs="Arial"/>
          <w:sz w:val="24"/>
          <w:szCs w:val="24"/>
          <w:lang w:val="en-US"/>
        </w:rPr>
      </w:pPr>
      <w:hyperlink r:id="rId9" w:history="1">
        <w:r w:rsidR="00CB0FD2" w:rsidRPr="00794A89">
          <w:rPr>
            <w:rStyle w:val="Hipervnculo"/>
            <w:rFonts w:ascii="Arial" w:hAnsi="Arial" w:cs="Arial"/>
            <w:sz w:val="24"/>
            <w:szCs w:val="24"/>
            <w:lang w:val="en-US"/>
          </w:rPr>
          <w:t>https://www.csn.es/almacen-temporal-centralizado</w:t>
        </w:r>
      </w:hyperlink>
    </w:p>
    <w:p w14:paraId="5E0DA0CB" w14:textId="77777777" w:rsidR="00CB0FD2" w:rsidRPr="00794A89" w:rsidRDefault="00BF5100" w:rsidP="00794A89">
      <w:pPr>
        <w:pStyle w:val="Prrafodelista"/>
        <w:numPr>
          <w:ilvl w:val="0"/>
          <w:numId w:val="2"/>
        </w:numPr>
        <w:jc w:val="both"/>
        <w:rPr>
          <w:rFonts w:ascii="Arial" w:hAnsi="Arial" w:cs="Arial"/>
          <w:sz w:val="24"/>
          <w:szCs w:val="24"/>
          <w:lang w:val="en-US"/>
        </w:rPr>
      </w:pPr>
      <w:r w:rsidRPr="00794A89">
        <w:rPr>
          <w:rFonts w:ascii="Arial" w:hAnsi="Arial" w:cs="Arial"/>
          <w:sz w:val="24"/>
          <w:szCs w:val="24"/>
          <w:lang w:val="en-US"/>
        </w:rPr>
        <w:t>July 2018. ENRESA (Radioactive Waste National Company) has dedicated 1.000.000 engineering working hours</w:t>
      </w:r>
      <w:r w:rsidR="00BB2362" w:rsidRPr="00794A89">
        <w:rPr>
          <w:rFonts w:ascii="Arial" w:hAnsi="Arial" w:cs="Arial"/>
          <w:sz w:val="24"/>
          <w:szCs w:val="24"/>
          <w:lang w:val="en-US"/>
        </w:rPr>
        <w:t xml:space="preserve"> </w:t>
      </w:r>
      <w:r w:rsidRPr="00794A89">
        <w:rPr>
          <w:rFonts w:ascii="Arial" w:hAnsi="Arial" w:cs="Arial"/>
          <w:sz w:val="24"/>
          <w:szCs w:val="24"/>
          <w:lang w:val="en-US"/>
        </w:rPr>
        <w:t>in cooperation with best Spanish engineering companies for the design and ATC site characterization in Villar de Cañas.</w:t>
      </w:r>
    </w:p>
    <w:p w14:paraId="4BDE8461" w14:textId="77777777" w:rsidR="00D97EDC" w:rsidRPr="00794A89" w:rsidRDefault="00BF5100" w:rsidP="00794A89">
      <w:pPr>
        <w:pStyle w:val="Prrafodelista"/>
        <w:jc w:val="both"/>
        <w:rPr>
          <w:rFonts w:ascii="Arial" w:hAnsi="Arial" w:cs="Arial"/>
          <w:sz w:val="24"/>
          <w:szCs w:val="24"/>
          <w:lang w:val="en-US"/>
        </w:rPr>
      </w:pPr>
      <w:r w:rsidRPr="00794A89">
        <w:rPr>
          <w:rFonts w:ascii="Arial" w:hAnsi="Arial" w:cs="Arial"/>
          <w:sz w:val="24"/>
          <w:szCs w:val="24"/>
          <w:lang w:val="en-US"/>
        </w:rPr>
        <w:t>The CSN has devoted 47000 hours for the assessment of ATC in Villar de Cañas involving 18</w:t>
      </w:r>
      <w:r w:rsidR="00D97EDC" w:rsidRPr="00794A89">
        <w:rPr>
          <w:rFonts w:ascii="Arial" w:hAnsi="Arial" w:cs="Arial"/>
          <w:sz w:val="24"/>
          <w:szCs w:val="24"/>
          <w:lang w:val="en-US"/>
        </w:rPr>
        <w:t xml:space="preserve"> </w:t>
      </w:r>
      <w:r w:rsidRPr="00794A89">
        <w:rPr>
          <w:rFonts w:ascii="Arial" w:hAnsi="Arial" w:cs="Arial"/>
          <w:sz w:val="24"/>
          <w:szCs w:val="24"/>
          <w:lang w:val="en-US"/>
        </w:rPr>
        <w:t>different CSN branches each of them in charge of the corresponding report that must be signed by the experts and hierarchy</w:t>
      </w:r>
      <w:r w:rsidR="00D97EDC" w:rsidRPr="00794A89">
        <w:rPr>
          <w:rFonts w:ascii="Arial" w:hAnsi="Arial" w:cs="Arial"/>
          <w:sz w:val="24"/>
          <w:szCs w:val="24"/>
          <w:lang w:val="en-US"/>
        </w:rPr>
        <w:t xml:space="preserve">. The </w:t>
      </w:r>
      <w:r w:rsidR="00BB2362" w:rsidRPr="00794A89">
        <w:rPr>
          <w:rFonts w:ascii="Arial" w:hAnsi="Arial" w:cs="Arial"/>
          <w:sz w:val="24"/>
          <w:szCs w:val="24"/>
          <w:lang w:val="en-US"/>
        </w:rPr>
        <w:t>P</w:t>
      </w:r>
      <w:r w:rsidR="00D97EDC" w:rsidRPr="00794A89">
        <w:rPr>
          <w:rFonts w:ascii="Arial" w:hAnsi="Arial" w:cs="Arial"/>
          <w:sz w:val="24"/>
          <w:szCs w:val="24"/>
          <w:lang w:val="en-US"/>
        </w:rPr>
        <w:t xml:space="preserve">lenary session for the study and </w:t>
      </w:r>
      <w:r w:rsidR="00BB2362" w:rsidRPr="00794A89">
        <w:rPr>
          <w:rFonts w:ascii="Arial" w:hAnsi="Arial" w:cs="Arial"/>
          <w:sz w:val="24"/>
          <w:szCs w:val="24"/>
          <w:lang w:val="en-US"/>
        </w:rPr>
        <w:t>resolution</w:t>
      </w:r>
      <w:r w:rsidR="00D97EDC" w:rsidRPr="00794A89">
        <w:rPr>
          <w:rFonts w:ascii="Arial" w:hAnsi="Arial" w:cs="Arial"/>
          <w:sz w:val="24"/>
          <w:szCs w:val="24"/>
          <w:lang w:val="en-US"/>
        </w:rPr>
        <w:t xml:space="preserve"> was programmed for September 201</w:t>
      </w:r>
      <w:r w:rsidR="00242890">
        <w:rPr>
          <w:rFonts w:ascii="Arial" w:hAnsi="Arial" w:cs="Arial"/>
          <w:sz w:val="24"/>
          <w:szCs w:val="24"/>
          <w:lang w:val="en-US"/>
        </w:rPr>
        <w:t>8</w:t>
      </w:r>
      <w:r w:rsidR="00D97EDC" w:rsidRPr="00794A89">
        <w:rPr>
          <w:rFonts w:ascii="Arial" w:hAnsi="Arial" w:cs="Arial"/>
          <w:sz w:val="24"/>
          <w:szCs w:val="24"/>
          <w:lang w:val="en-US"/>
        </w:rPr>
        <w:t xml:space="preserve">. On July 2018 the Energy Secretary of State mailed the CSN with indication  </w:t>
      </w:r>
      <w:r w:rsidRPr="00794A89">
        <w:rPr>
          <w:rFonts w:ascii="Arial" w:hAnsi="Arial" w:cs="Arial"/>
          <w:sz w:val="24"/>
          <w:szCs w:val="24"/>
          <w:lang w:val="en-US"/>
        </w:rPr>
        <w:t xml:space="preserve"> </w:t>
      </w:r>
      <w:r w:rsidR="00D97EDC" w:rsidRPr="00794A89">
        <w:rPr>
          <w:rFonts w:ascii="Arial" w:hAnsi="Arial" w:cs="Arial"/>
          <w:sz w:val="24"/>
          <w:szCs w:val="24"/>
          <w:lang w:val="en-US"/>
        </w:rPr>
        <w:t>to temporarily stop the CSN assessment as the new Government requires time to study the project. It would have been appropriate to conclude all pending reports whose conclusion was planned in 15 days; in this way the Government would have had available all reports concluded and signed.</w:t>
      </w:r>
    </w:p>
    <w:p w14:paraId="32896803" w14:textId="77777777" w:rsidR="00D97EDC" w:rsidRPr="00794A89" w:rsidRDefault="00D97EDC" w:rsidP="00794A89">
      <w:pPr>
        <w:pStyle w:val="Prrafodelista"/>
        <w:jc w:val="both"/>
        <w:rPr>
          <w:rFonts w:ascii="Arial" w:hAnsi="Arial" w:cs="Arial"/>
          <w:sz w:val="24"/>
          <w:szCs w:val="24"/>
          <w:lang w:val="en-US"/>
        </w:rPr>
      </w:pPr>
    </w:p>
    <w:p w14:paraId="5C680EB5" w14:textId="77777777" w:rsidR="000A2E24" w:rsidRPr="00794A89" w:rsidRDefault="00D97EDC" w:rsidP="00794A89">
      <w:pPr>
        <w:pStyle w:val="Prrafodelista"/>
        <w:numPr>
          <w:ilvl w:val="0"/>
          <w:numId w:val="2"/>
        </w:numPr>
        <w:jc w:val="both"/>
        <w:rPr>
          <w:rFonts w:ascii="Arial" w:hAnsi="Arial" w:cs="Arial"/>
          <w:sz w:val="24"/>
          <w:szCs w:val="24"/>
          <w:lang w:val="en-US"/>
        </w:rPr>
      </w:pPr>
      <w:r w:rsidRPr="00794A89">
        <w:rPr>
          <w:rFonts w:ascii="Arial" w:hAnsi="Arial" w:cs="Arial"/>
          <w:sz w:val="24"/>
          <w:szCs w:val="24"/>
          <w:lang w:val="en-US"/>
        </w:rPr>
        <w:lastRenderedPageBreak/>
        <w:t xml:space="preserve">October 2018. 30 international experts with an average experience of 29 years </w:t>
      </w:r>
      <w:r w:rsidR="00CD6C47" w:rsidRPr="00794A89">
        <w:rPr>
          <w:rFonts w:ascii="Arial" w:hAnsi="Arial" w:cs="Arial"/>
          <w:sz w:val="24"/>
          <w:szCs w:val="24"/>
          <w:lang w:val="en-US"/>
        </w:rPr>
        <w:t>members of the ARTEMIS mission (Integrated Review Service for Radioactive Waste and Spent Fuel Management, Decommissioning and Remediation), which is requested at the European Union member states every 10 years</w:t>
      </w:r>
      <w:r w:rsidR="00BB2362" w:rsidRPr="00794A89">
        <w:rPr>
          <w:rFonts w:ascii="Arial" w:hAnsi="Arial" w:cs="Arial"/>
          <w:sz w:val="24"/>
          <w:szCs w:val="24"/>
          <w:lang w:val="en-US"/>
        </w:rPr>
        <w:t>,</w:t>
      </w:r>
      <w:r w:rsidR="00CD6C47" w:rsidRPr="00794A89">
        <w:rPr>
          <w:rFonts w:ascii="Arial" w:hAnsi="Arial" w:cs="Arial"/>
          <w:sz w:val="24"/>
          <w:szCs w:val="24"/>
          <w:lang w:val="en-US"/>
        </w:rPr>
        <w:t xml:space="preserve"> qualified the Villar de Cañas ATC as a “Good Practice” that is the maximum qualification.</w:t>
      </w:r>
    </w:p>
    <w:p w14:paraId="1F092ADF" w14:textId="77777777" w:rsidR="000A2E24" w:rsidRPr="00794A89" w:rsidRDefault="000A2E24" w:rsidP="00794A89">
      <w:pPr>
        <w:pStyle w:val="Prrafodelista"/>
        <w:jc w:val="both"/>
        <w:rPr>
          <w:rFonts w:ascii="Arial" w:hAnsi="Arial" w:cs="Arial"/>
          <w:sz w:val="24"/>
          <w:szCs w:val="24"/>
          <w:lang w:val="en-US"/>
        </w:rPr>
      </w:pPr>
      <w:r w:rsidRPr="00794A89">
        <w:rPr>
          <w:rFonts w:ascii="Arial" w:hAnsi="Arial" w:cs="Arial"/>
          <w:sz w:val="24"/>
          <w:szCs w:val="24"/>
          <w:lang w:val="en-US"/>
        </w:rPr>
        <w:t xml:space="preserve">The international experts came from: Unted States, Australia, Japan, Argentina, Finland, </w:t>
      </w:r>
      <w:proofErr w:type="spellStart"/>
      <w:r w:rsidRPr="00794A89">
        <w:rPr>
          <w:rFonts w:ascii="Arial" w:hAnsi="Arial" w:cs="Arial"/>
          <w:sz w:val="24"/>
          <w:szCs w:val="24"/>
          <w:lang w:val="en-US"/>
        </w:rPr>
        <w:t>Eslovenia</w:t>
      </w:r>
      <w:proofErr w:type="spellEnd"/>
      <w:r w:rsidRPr="00794A89">
        <w:rPr>
          <w:rFonts w:ascii="Arial" w:hAnsi="Arial" w:cs="Arial"/>
          <w:sz w:val="24"/>
          <w:szCs w:val="24"/>
          <w:lang w:val="en-US"/>
        </w:rPr>
        <w:t>, France, Pakistan, United Kingdom, Germany, Sweden, Belgium,</w:t>
      </w:r>
      <w:r w:rsidR="00242890">
        <w:rPr>
          <w:rFonts w:ascii="Arial" w:hAnsi="Arial" w:cs="Arial"/>
          <w:sz w:val="24"/>
          <w:szCs w:val="24"/>
          <w:lang w:val="en-US"/>
        </w:rPr>
        <w:t xml:space="preserve"> </w:t>
      </w:r>
      <w:r w:rsidRPr="00794A89">
        <w:rPr>
          <w:rFonts w:ascii="Arial" w:hAnsi="Arial" w:cs="Arial"/>
          <w:sz w:val="24"/>
          <w:szCs w:val="24"/>
          <w:lang w:val="en-US"/>
        </w:rPr>
        <w:t xml:space="preserve">and </w:t>
      </w:r>
      <w:proofErr w:type="spellStart"/>
      <w:r w:rsidRPr="00794A89">
        <w:rPr>
          <w:rFonts w:ascii="Arial" w:hAnsi="Arial" w:cs="Arial"/>
          <w:sz w:val="24"/>
          <w:szCs w:val="24"/>
          <w:lang w:val="en-US"/>
        </w:rPr>
        <w:t>Brasil</w:t>
      </w:r>
      <w:proofErr w:type="spellEnd"/>
      <w:r w:rsidRPr="00794A89">
        <w:rPr>
          <w:rFonts w:ascii="Arial" w:hAnsi="Arial" w:cs="Arial"/>
          <w:sz w:val="24"/>
          <w:szCs w:val="24"/>
          <w:lang w:val="en-US"/>
        </w:rPr>
        <w:t xml:space="preserve">. The </w:t>
      </w:r>
      <w:proofErr w:type="spellStart"/>
      <w:r w:rsidRPr="00794A89">
        <w:rPr>
          <w:rFonts w:ascii="Arial" w:hAnsi="Arial" w:cs="Arial"/>
          <w:sz w:val="24"/>
          <w:szCs w:val="24"/>
          <w:lang w:val="en-US"/>
        </w:rPr>
        <w:t>lider</w:t>
      </w:r>
      <w:proofErr w:type="spellEnd"/>
      <w:r w:rsidR="00242890">
        <w:rPr>
          <w:rFonts w:ascii="Arial" w:hAnsi="Arial" w:cs="Arial"/>
          <w:sz w:val="24"/>
          <w:szCs w:val="24"/>
          <w:lang w:val="en-US"/>
        </w:rPr>
        <w:t xml:space="preserve"> </w:t>
      </w:r>
      <w:r w:rsidRPr="00794A89">
        <w:rPr>
          <w:rFonts w:ascii="Arial" w:hAnsi="Arial" w:cs="Arial"/>
          <w:sz w:val="24"/>
          <w:szCs w:val="24"/>
          <w:lang w:val="en-US"/>
        </w:rPr>
        <w:t>of the joint IRRS-ARTEIMS mission was the USA expert and high level technical responsible at the NRC.</w:t>
      </w:r>
    </w:p>
    <w:p w14:paraId="3DBE5CD1" w14:textId="77777777" w:rsidR="00BF5100" w:rsidRPr="00794A89" w:rsidRDefault="00CD6C47" w:rsidP="00794A89">
      <w:pPr>
        <w:pStyle w:val="Prrafodelista"/>
        <w:jc w:val="both"/>
        <w:rPr>
          <w:rFonts w:ascii="Arial" w:hAnsi="Arial" w:cs="Arial"/>
          <w:sz w:val="24"/>
          <w:szCs w:val="24"/>
          <w:lang w:val="en-US"/>
        </w:rPr>
      </w:pPr>
      <w:r w:rsidRPr="00794A89">
        <w:rPr>
          <w:rFonts w:ascii="Arial" w:hAnsi="Arial" w:cs="Arial"/>
          <w:sz w:val="24"/>
          <w:szCs w:val="24"/>
          <w:lang w:val="en-US"/>
        </w:rPr>
        <w:t xml:space="preserve"> </w:t>
      </w:r>
      <w:hyperlink r:id="rId10" w:history="1">
        <w:r w:rsidR="002140E3" w:rsidRPr="00794A89">
          <w:rPr>
            <w:rStyle w:val="Hipervnculo"/>
            <w:rFonts w:ascii="Arial" w:hAnsi="Arial" w:cs="Arial"/>
            <w:sz w:val="24"/>
            <w:szCs w:val="24"/>
            <w:lang w:val="en-US"/>
          </w:rPr>
          <w:t>https://</w:t>
        </w:r>
      </w:hyperlink>
      <w:hyperlink r:id="rId11" w:history="1">
        <w:r w:rsidR="002140E3" w:rsidRPr="00794A89">
          <w:rPr>
            <w:rStyle w:val="Hipervnculo"/>
            <w:rFonts w:ascii="Arial" w:hAnsi="Arial" w:cs="Arial"/>
            <w:sz w:val="24"/>
            <w:szCs w:val="24"/>
            <w:lang w:val="en-US"/>
          </w:rPr>
          <w:t>www.csn.es/informe-de-resultados-2018</w:t>
        </w:r>
      </w:hyperlink>
    </w:p>
    <w:p w14:paraId="4AFB936B" w14:textId="77777777" w:rsidR="002140E3" w:rsidRPr="00794A89" w:rsidRDefault="002140E3" w:rsidP="00794A89">
      <w:pPr>
        <w:pStyle w:val="Prrafodelista"/>
        <w:jc w:val="both"/>
        <w:rPr>
          <w:rFonts w:ascii="Arial" w:hAnsi="Arial" w:cs="Arial"/>
          <w:sz w:val="24"/>
          <w:szCs w:val="24"/>
          <w:lang w:val="en-US"/>
        </w:rPr>
      </w:pPr>
    </w:p>
    <w:p w14:paraId="30535361" w14:textId="77777777" w:rsidR="002140E3" w:rsidRPr="00794A89" w:rsidRDefault="002140E3" w:rsidP="00794A89">
      <w:pPr>
        <w:pStyle w:val="Prrafodelista"/>
        <w:numPr>
          <w:ilvl w:val="0"/>
          <w:numId w:val="2"/>
        </w:numPr>
        <w:jc w:val="both"/>
        <w:rPr>
          <w:rFonts w:ascii="Arial" w:hAnsi="Arial" w:cs="Arial"/>
          <w:sz w:val="24"/>
          <w:szCs w:val="24"/>
          <w:lang w:val="en-US"/>
        </w:rPr>
      </w:pPr>
      <w:r w:rsidRPr="00794A89">
        <w:rPr>
          <w:rFonts w:ascii="Arial" w:hAnsi="Arial" w:cs="Arial"/>
          <w:sz w:val="24"/>
          <w:szCs w:val="24"/>
          <w:lang w:val="en-US"/>
        </w:rPr>
        <w:t>Since 2004 until 2021 Spain has considered the ATC as the best option in terms of nuclear security above having the fuel in 7 independent storage facilities. And this strictly true.</w:t>
      </w:r>
    </w:p>
    <w:p w14:paraId="07B26C1C" w14:textId="77777777" w:rsidR="002140E3" w:rsidRPr="00794A89" w:rsidRDefault="002140E3" w:rsidP="00794A89">
      <w:pPr>
        <w:jc w:val="both"/>
        <w:rPr>
          <w:rFonts w:ascii="Arial" w:hAnsi="Arial" w:cs="Arial"/>
          <w:sz w:val="24"/>
          <w:szCs w:val="24"/>
          <w:lang w:val="en-US"/>
        </w:rPr>
      </w:pPr>
    </w:p>
    <w:p w14:paraId="62EA26AA" w14:textId="77777777" w:rsidR="008C6E89" w:rsidRPr="00794A89" w:rsidRDefault="008C6E89" w:rsidP="00794A89">
      <w:pPr>
        <w:jc w:val="both"/>
        <w:rPr>
          <w:rFonts w:ascii="Arial" w:hAnsi="Arial" w:cs="Arial"/>
          <w:sz w:val="24"/>
          <w:szCs w:val="24"/>
          <w:lang w:val="en-US"/>
        </w:rPr>
      </w:pPr>
      <w:r w:rsidRPr="00794A89">
        <w:rPr>
          <w:rFonts w:ascii="Arial" w:hAnsi="Arial" w:cs="Arial"/>
          <w:sz w:val="24"/>
          <w:szCs w:val="24"/>
          <w:lang w:val="en-US"/>
        </w:rPr>
        <w:t xml:space="preserve">Having a stable </w:t>
      </w:r>
      <w:r w:rsidR="00BE09CE" w:rsidRPr="00794A89">
        <w:rPr>
          <w:rFonts w:ascii="Arial" w:hAnsi="Arial" w:cs="Arial"/>
          <w:sz w:val="24"/>
          <w:szCs w:val="24"/>
          <w:lang w:val="en-US"/>
        </w:rPr>
        <w:t xml:space="preserve">national </w:t>
      </w:r>
      <w:r w:rsidRPr="00794A89">
        <w:rPr>
          <w:rFonts w:ascii="Arial" w:hAnsi="Arial" w:cs="Arial"/>
          <w:sz w:val="24"/>
          <w:szCs w:val="24"/>
          <w:lang w:val="en-US"/>
        </w:rPr>
        <w:t xml:space="preserve">irradiated fuel management policy would be an important objective. On the contrary, having an unstable policy impairs safety and introduces difficulties for the CSN to proceed with dismantling of Stª Mª de </w:t>
      </w:r>
      <w:proofErr w:type="spellStart"/>
      <w:r w:rsidRPr="00794A89">
        <w:rPr>
          <w:rFonts w:ascii="Arial" w:hAnsi="Arial" w:cs="Arial"/>
          <w:sz w:val="24"/>
          <w:szCs w:val="24"/>
          <w:lang w:val="en-US"/>
        </w:rPr>
        <w:t>Garoña</w:t>
      </w:r>
      <w:proofErr w:type="spellEnd"/>
      <w:r w:rsidRPr="00794A89">
        <w:rPr>
          <w:rFonts w:ascii="Arial" w:hAnsi="Arial" w:cs="Arial"/>
          <w:sz w:val="24"/>
          <w:szCs w:val="24"/>
          <w:lang w:val="en-US"/>
        </w:rPr>
        <w:t xml:space="preserve"> NPP and José Cabrera NPP and the construction of 4 ATI that were totally unnecessary if the ATC was constructed.</w:t>
      </w:r>
    </w:p>
    <w:p w14:paraId="4BDA4650" w14:textId="77777777" w:rsidR="00781852" w:rsidRPr="00794A89" w:rsidRDefault="008C6E89" w:rsidP="00794A89">
      <w:pPr>
        <w:jc w:val="both"/>
        <w:rPr>
          <w:rFonts w:ascii="Arial" w:hAnsi="Arial" w:cs="Arial"/>
          <w:sz w:val="24"/>
          <w:szCs w:val="24"/>
          <w:lang w:val="en-US"/>
        </w:rPr>
      </w:pPr>
      <w:r w:rsidRPr="00794A89">
        <w:rPr>
          <w:rFonts w:ascii="Arial" w:hAnsi="Arial" w:cs="Arial"/>
          <w:sz w:val="24"/>
          <w:szCs w:val="24"/>
          <w:lang w:val="en-US"/>
        </w:rPr>
        <w:t>Apart from the mentioned difficulties for the CSN, the temporal freezing of Villar de C</w:t>
      </w:r>
      <w:r w:rsidR="00BE09CE" w:rsidRPr="00794A89">
        <w:rPr>
          <w:rFonts w:ascii="Arial" w:hAnsi="Arial" w:cs="Arial"/>
          <w:sz w:val="24"/>
          <w:szCs w:val="24"/>
          <w:lang w:val="en-US"/>
        </w:rPr>
        <w:t>a</w:t>
      </w:r>
      <w:r w:rsidRPr="00794A89">
        <w:rPr>
          <w:rFonts w:ascii="Arial" w:hAnsi="Arial" w:cs="Arial"/>
          <w:sz w:val="24"/>
          <w:szCs w:val="24"/>
          <w:lang w:val="en-US"/>
        </w:rPr>
        <w:t>ñas ATC project since July</w:t>
      </w:r>
      <w:r w:rsidR="00317B6B">
        <w:rPr>
          <w:rFonts w:ascii="Arial" w:hAnsi="Arial" w:cs="Arial"/>
          <w:sz w:val="24"/>
          <w:szCs w:val="24"/>
          <w:lang w:val="en-US"/>
        </w:rPr>
        <w:t xml:space="preserve"> </w:t>
      </w:r>
      <w:r w:rsidRPr="00794A89">
        <w:rPr>
          <w:rFonts w:ascii="Arial" w:hAnsi="Arial" w:cs="Arial"/>
          <w:sz w:val="24"/>
          <w:szCs w:val="24"/>
          <w:lang w:val="en-US"/>
        </w:rPr>
        <w:t xml:space="preserve">2028, has implied throwing to trash </w:t>
      </w:r>
      <w:r w:rsidR="00317B6B">
        <w:rPr>
          <w:rFonts w:ascii="Arial" w:hAnsi="Arial" w:cs="Arial"/>
          <w:sz w:val="24"/>
          <w:szCs w:val="24"/>
          <w:lang w:val="en-US"/>
        </w:rPr>
        <w:t xml:space="preserve">about </w:t>
      </w:r>
      <w:r w:rsidRPr="00794A89">
        <w:rPr>
          <w:rFonts w:ascii="Arial" w:hAnsi="Arial" w:cs="Arial"/>
          <w:sz w:val="24"/>
          <w:szCs w:val="24"/>
          <w:lang w:val="en-US"/>
        </w:rPr>
        <w:t xml:space="preserve">300 million € paid by citizens, and </w:t>
      </w:r>
      <w:r w:rsidR="00781852" w:rsidRPr="00794A89">
        <w:rPr>
          <w:rFonts w:ascii="Arial" w:hAnsi="Arial" w:cs="Arial"/>
          <w:sz w:val="24"/>
          <w:szCs w:val="24"/>
          <w:lang w:val="en-US"/>
        </w:rPr>
        <w:t>the unnecessary generation of 9500 tons of contaminated material</w:t>
      </w:r>
      <w:r w:rsidRPr="00794A89">
        <w:rPr>
          <w:rFonts w:ascii="Arial" w:hAnsi="Arial" w:cs="Arial"/>
          <w:sz w:val="24"/>
          <w:szCs w:val="24"/>
          <w:lang w:val="en-US"/>
        </w:rPr>
        <w:t xml:space="preserve"> </w:t>
      </w:r>
      <w:r w:rsidR="00781852" w:rsidRPr="00794A89">
        <w:rPr>
          <w:rFonts w:ascii="Arial" w:hAnsi="Arial" w:cs="Arial"/>
          <w:sz w:val="24"/>
          <w:szCs w:val="24"/>
          <w:lang w:val="en-US"/>
        </w:rPr>
        <w:t>corresponding to the irradiated fuel casks. Every year and a half there is a need to buy 14 irradiated fuel casks with a cost of 28 million Euros.</w:t>
      </w:r>
    </w:p>
    <w:p w14:paraId="0FC83CE3" w14:textId="77777777" w:rsidR="008C6E89" w:rsidRPr="00794A89" w:rsidRDefault="00781852" w:rsidP="00794A89">
      <w:pPr>
        <w:jc w:val="both"/>
        <w:rPr>
          <w:rFonts w:ascii="Arial" w:hAnsi="Arial" w:cs="Arial"/>
          <w:b/>
          <w:sz w:val="24"/>
          <w:szCs w:val="24"/>
          <w:lang w:val="en-US"/>
        </w:rPr>
      </w:pPr>
      <w:r w:rsidRPr="00794A89">
        <w:rPr>
          <w:rFonts w:ascii="Arial" w:hAnsi="Arial" w:cs="Arial"/>
          <w:b/>
          <w:sz w:val="24"/>
          <w:szCs w:val="24"/>
          <w:lang w:val="en-US"/>
        </w:rPr>
        <w:t>Specific comments on 31 pages CSN report on the 7 Radioactive Waste General Plan object of Plenary session on 21-12-2022</w:t>
      </w:r>
    </w:p>
    <w:p w14:paraId="0FD4916E" w14:textId="77777777" w:rsidR="00F66BDE" w:rsidRPr="00794A89" w:rsidRDefault="00F66BDE" w:rsidP="00794A89">
      <w:pPr>
        <w:jc w:val="both"/>
        <w:rPr>
          <w:rFonts w:ascii="Arial" w:hAnsi="Arial" w:cs="Arial"/>
          <w:sz w:val="24"/>
          <w:szCs w:val="24"/>
          <w:lang w:val="en-US"/>
        </w:rPr>
      </w:pPr>
    </w:p>
    <w:p w14:paraId="68DBEEF1" w14:textId="77777777" w:rsidR="00781852" w:rsidRPr="00794A89" w:rsidRDefault="00781852" w:rsidP="00794A89">
      <w:pPr>
        <w:pStyle w:val="Prrafodelista"/>
        <w:numPr>
          <w:ilvl w:val="0"/>
          <w:numId w:val="7"/>
        </w:numPr>
        <w:jc w:val="both"/>
        <w:rPr>
          <w:rFonts w:ascii="Arial" w:hAnsi="Arial" w:cs="Arial"/>
          <w:sz w:val="24"/>
          <w:szCs w:val="24"/>
          <w:lang w:val="en-US"/>
        </w:rPr>
      </w:pPr>
      <w:r w:rsidRPr="00794A89">
        <w:rPr>
          <w:rFonts w:ascii="Arial" w:hAnsi="Arial" w:cs="Arial"/>
          <w:sz w:val="24"/>
          <w:szCs w:val="24"/>
          <w:lang w:val="en-US"/>
        </w:rPr>
        <w:t>This important report could have been improved as requested by this Commissioner in previous plenaries by specific reports from the technical branches affected by the 7PGRR</w:t>
      </w:r>
      <w:r w:rsidR="00BE09CE" w:rsidRPr="00794A89">
        <w:rPr>
          <w:rFonts w:ascii="Arial" w:hAnsi="Arial" w:cs="Arial"/>
          <w:sz w:val="24"/>
          <w:szCs w:val="24"/>
          <w:lang w:val="en-US"/>
        </w:rPr>
        <w:t xml:space="preserve"> </w:t>
      </w:r>
      <w:r w:rsidR="007B1D75" w:rsidRPr="00794A89">
        <w:rPr>
          <w:rFonts w:ascii="Arial" w:hAnsi="Arial" w:cs="Arial"/>
          <w:sz w:val="24"/>
          <w:szCs w:val="24"/>
          <w:lang w:val="en-US"/>
        </w:rPr>
        <w:t>signed by authors and hierarchy</w:t>
      </w:r>
      <w:r w:rsidRPr="00794A89">
        <w:rPr>
          <w:rFonts w:ascii="Arial" w:hAnsi="Arial" w:cs="Arial"/>
          <w:sz w:val="24"/>
          <w:szCs w:val="24"/>
          <w:lang w:val="en-US"/>
        </w:rPr>
        <w:t xml:space="preserve">, as it is the case for other projects, including much less relevant others.  </w:t>
      </w:r>
    </w:p>
    <w:p w14:paraId="586A866A" w14:textId="77777777" w:rsidR="007B1D75" w:rsidRPr="00794A89" w:rsidRDefault="007B1D75" w:rsidP="00794A89">
      <w:pPr>
        <w:ind w:left="720"/>
        <w:jc w:val="both"/>
        <w:rPr>
          <w:rFonts w:ascii="Arial" w:hAnsi="Arial" w:cs="Arial"/>
          <w:sz w:val="24"/>
          <w:szCs w:val="24"/>
          <w:lang w:val="en-US"/>
        </w:rPr>
      </w:pPr>
      <w:r w:rsidRPr="00794A89">
        <w:rPr>
          <w:rFonts w:ascii="Arial" w:hAnsi="Arial" w:cs="Arial"/>
          <w:sz w:val="24"/>
          <w:szCs w:val="24"/>
          <w:lang w:val="en-US"/>
        </w:rPr>
        <w:t xml:space="preserve">As an </w:t>
      </w:r>
      <w:r w:rsidR="00BE09CE" w:rsidRPr="00794A89">
        <w:rPr>
          <w:rFonts w:ascii="Arial" w:hAnsi="Arial" w:cs="Arial"/>
          <w:sz w:val="24"/>
          <w:szCs w:val="24"/>
          <w:lang w:val="en-US"/>
        </w:rPr>
        <w:t>example,</w:t>
      </w:r>
      <w:r w:rsidRPr="00794A89">
        <w:rPr>
          <w:rFonts w:ascii="Arial" w:hAnsi="Arial" w:cs="Arial"/>
          <w:sz w:val="24"/>
          <w:szCs w:val="24"/>
          <w:lang w:val="en-US"/>
        </w:rPr>
        <w:t xml:space="preserve"> several branches are mentioned:</w:t>
      </w:r>
    </w:p>
    <w:p w14:paraId="09B37BCF" w14:textId="77777777" w:rsidR="007B1D75" w:rsidRPr="00794A89" w:rsidRDefault="007B1D75" w:rsidP="00794A89">
      <w:pPr>
        <w:pStyle w:val="Prrafodelista"/>
        <w:numPr>
          <w:ilvl w:val="0"/>
          <w:numId w:val="8"/>
        </w:numPr>
        <w:jc w:val="both"/>
        <w:rPr>
          <w:rFonts w:ascii="Arial" w:hAnsi="Arial" w:cs="Arial"/>
          <w:sz w:val="24"/>
          <w:szCs w:val="24"/>
          <w:lang w:val="en-US"/>
        </w:rPr>
      </w:pPr>
      <w:r w:rsidRPr="00794A89">
        <w:rPr>
          <w:rFonts w:ascii="Arial" w:hAnsi="Arial" w:cs="Arial"/>
          <w:sz w:val="24"/>
          <w:szCs w:val="24"/>
          <w:lang w:val="en-US"/>
        </w:rPr>
        <w:t>High activity radioactive waste</w:t>
      </w:r>
    </w:p>
    <w:p w14:paraId="45A16BDF" w14:textId="77777777" w:rsidR="007B1D75" w:rsidRPr="00794A89" w:rsidRDefault="007B1D75" w:rsidP="00794A89">
      <w:pPr>
        <w:pStyle w:val="Prrafodelista"/>
        <w:numPr>
          <w:ilvl w:val="0"/>
          <w:numId w:val="8"/>
        </w:numPr>
        <w:jc w:val="both"/>
        <w:rPr>
          <w:rFonts w:ascii="Arial" w:hAnsi="Arial" w:cs="Arial"/>
          <w:sz w:val="24"/>
          <w:szCs w:val="24"/>
          <w:lang w:val="en-US"/>
        </w:rPr>
      </w:pPr>
      <w:r w:rsidRPr="00794A89">
        <w:rPr>
          <w:rFonts w:ascii="Arial" w:hAnsi="Arial" w:cs="Arial"/>
          <w:sz w:val="24"/>
          <w:szCs w:val="24"/>
          <w:lang w:val="en-US"/>
        </w:rPr>
        <w:t>Low and Medium activity radioactive waste</w:t>
      </w:r>
    </w:p>
    <w:p w14:paraId="5CB42247" w14:textId="77777777" w:rsidR="007B1D75" w:rsidRPr="00794A89" w:rsidRDefault="007B1D75" w:rsidP="00794A89">
      <w:pPr>
        <w:pStyle w:val="Prrafodelista"/>
        <w:numPr>
          <w:ilvl w:val="0"/>
          <w:numId w:val="8"/>
        </w:numPr>
        <w:jc w:val="both"/>
        <w:rPr>
          <w:rFonts w:ascii="Arial" w:hAnsi="Arial" w:cs="Arial"/>
          <w:sz w:val="24"/>
          <w:szCs w:val="24"/>
          <w:lang w:val="en-US"/>
        </w:rPr>
      </w:pPr>
      <w:r w:rsidRPr="00794A89">
        <w:rPr>
          <w:rFonts w:ascii="Arial" w:hAnsi="Arial" w:cs="Arial"/>
          <w:sz w:val="24"/>
          <w:szCs w:val="24"/>
          <w:lang w:val="en-US"/>
        </w:rPr>
        <w:t>Nuclear security</w:t>
      </w:r>
    </w:p>
    <w:p w14:paraId="0593D696" w14:textId="77777777" w:rsidR="007B1D75" w:rsidRPr="00794A89" w:rsidRDefault="007B1D75" w:rsidP="00794A89">
      <w:pPr>
        <w:pStyle w:val="Prrafodelista"/>
        <w:numPr>
          <w:ilvl w:val="0"/>
          <w:numId w:val="8"/>
        </w:numPr>
        <w:jc w:val="both"/>
        <w:rPr>
          <w:rFonts w:ascii="Arial" w:hAnsi="Arial" w:cs="Arial"/>
          <w:sz w:val="24"/>
          <w:szCs w:val="24"/>
          <w:lang w:val="en-US"/>
        </w:rPr>
      </w:pPr>
      <w:r w:rsidRPr="00794A89">
        <w:rPr>
          <w:rFonts w:ascii="Arial" w:hAnsi="Arial" w:cs="Arial"/>
          <w:sz w:val="24"/>
          <w:szCs w:val="24"/>
          <w:lang w:val="en-US"/>
        </w:rPr>
        <w:t>Mechanical and structural engineering</w:t>
      </w:r>
    </w:p>
    <w:p w14:paraId="139BF556" w14:textId="77777777" w:rsidR="007B1D75" w:rsidRPr="00794A89" w:rsidRDefault="007B1D75" w:rsidP="00794A89">
      <w:pPr>
        <w:pStyle w:val="Prrafodelista"/>
        <w:numPr>
          <w:ilvl w:val="0"/>
          <w:numId w:val="8"/>
        </w:numPr>
        <w:jc w:val="both"/>
        <w:rPr>
          <w:rFonts w:ascii="Arial" w:hAnsi="Arial" w:cs="Arial"/>
          <w:sz w:val="24"/>
          <w:szCs w:val="24"/>
          <w:lang w:val="en-US"/>
        </w:rPr>
      </w:pPr>
      <w:r w:rsidRPr="00794A89">
        <w:rPr>
          <w:rFonts w:ascii="Arial" w:hAnsi="Arial" w:cs="Arial"/>
          <w:sz w:val="24"/>
          <w:szCs w:val="24"/>
          <w:lang w:val="en-US"/>
        </w:rPr>
        <w:t>Life management and maintenance</w:t>
      </w:r>
    </w:p>
    <w:p w14:paraId="611FAA99" w14:textId="77777777" w:rsidR="007B1D75" w:rsidRPr="00794A89" w:rsidRDefault="007B1D75" w:rsidP="00794A89">
      <w:pPr>
        <w:pStyle w:val="Prrafodelista"/>
        <w:numPr>
          <w:ilvl w:val="0"/>
          <w:numId w:val="8"/>
        </w:numPr>
        <w:jc w:val="both"/>
        <w:rPr>
          <w:rFonts w:ascii="Arial" w:hAnsi="Arial" w:cs="Arial"/>
          <w:sz w:val="24"/>
          <w:szCs w:val="24"/>
          <w:lang w:val="en-US"/>
        </w:rPr>
      </w:pPr>
      <w:r w:rsidRPr="00794A89">
        <w:rPr>
          <w:rFonts w:ascii="Arial" w:hAnsi="Arial" w:cs="Arial"/>
          <w:sz w:val="24"/>
          <w:szCs w:val="24"/>
          <w:lang w:val="en-US"/>
        </w:rPr>
        <w:t>Radioactive impact assessment</w:t>
      </w:r>
    </w:p>
    <w:p w14:paraId="16E09EEE" w14:textId="77777777" w:rsidR="007B1D75" w:rsidRPr="00794A89" w:rsidRDefault="007B1D75" w:rsidP="00794A89">
      <w:pPr>
        <w:pStyle w:val="Prrafodelista"/>
        <w:numPr>
          <w:ilvl w:val="0"/>
          <w:numId w:val="8"/>
        </w:numPr>
        <w:jc w:val="both"/>
        <w:rPr>
          <w:rFonts w:ascii="Arial" w:hAnsi="Arial" w:cs="Arial"/>
          <w:sz w:val="24"/>
          <w:szCs w:val="24"/>
          <w:lang w:val="en-US"/>
        </w:rPr>
      </w:pPr>
      <w:r w:rsidRPr="00794A89">
        <w:rPr>
          <w:rFonts w:ascii="Arial" w:hAnsi="Arial" w:cs="Arial"/>
          <w:sz w:val="24"/>
          <w:szCs w:val="24"/>
          <w:lang w:val="en-US"/>
        </w:rPr>
        <w:lastRenderedPageBreak/>
        <w:t xml:space="preserve">Radioactive material transport </w:t>
      </w:r>
    </w:p>
    <w:p w14:paraId="423DC0CA" w14:textId="77777777" w:rsidR="007B1D75" w:rsidRPr="00794A89" w:rsidRDefault="007B1D75" w:rsidP="00794A89">
      <w:pPr>
        <w:pStyle w:val="Prrafodelista"/>
        <w:ind w:left="1776"/>
        <w:jc w:val="both"/>
        <w:rPr>
          <w:rFonts w:ascii="Arial" w:hAnsi="Arial" w:cs="Arial"/>
          <w:sz w:val="24"/>
          <w:szCs w:val="24"/>
          <w:lang w:val="en-US"/>
        </w:rPr>
      </w:pPr>
    </w:p>
    <w:p w14:paraId="5619E54A" w14:textId="77777777" w:rsidR="008D5286" w:rsidRPr="00794A89" w:rsidRDefault="007B1D75" w:rsidP="00794A89">
      <w:pPr>
        <w:pStyle w:val="Prrafodelista"/>
        <w:numPr>
          <w:ilvl w:val="0"/>
          <w:numId w:val="7"/>
        </w:numPr>
        <w:jc w:val="both"/>
        <w:rPr>
          <w:rFonts w:ascii="Arial" w:hAnsi="Arial" w:cs="Arial"/>
          <w:sz w:val="24"/>
          <w:szCs w:val="24"/>
          <w:lang w:val="en-US"/>
        </w:rPr>
      </w:pPr>
      <w:r w:rsidRPr="00794A89">
        <w:rPr>
          <w:rFonts w:ascii="Arial" w:hAnsi="Arial" w:cs="Arial"/>
          <w:sz w:val="24"/>
          <w:szCs w:val="24"/>
          <w:lang w:val="en-US"/>
        </w:rPr>
        <w:t xml:space="preserve">Page 11 from 31. It is said </w:t>
      </w:r>
      <w:r w:rsidR="00BE09CE" w:rsidRPr="00794A89">
        <w:rPr>
          <w:rFonts w:ascii="Arial" w:hAnsi="Arial" w:cs="Arial"/>
          <w:sz w:val="24"/>
          <w:szCs w:val="24"/>
          <w:lang w:val="en-US"/>
        </w:rPr>
        <w:t>Ministries Council approved the 6PGRR</w:t>
      </w:r>
      <w:r w:rsidRPr="00794A89">
        <w:rPr>
          <w:rFonts w:ascii="Arial" w:hAnsi="Arial" w:cs="Arial"/>
          <w:sz w:val="24"/>
          <w:szCs w:val="24"/>
          <w:lang w:val="en-US"/>
        </w:rPr>
        <w:t xml:space="preserve"> on June 23 2006. It </w:t>
      </w:r>
      <w:r w:rsidR="00BE09CE" w:rsidRPr="00794A89">
        <w:rPr>
          <w:rFonts w:ascii="Arial" w:hAnsi="Arial" w:cs="Arial"/>
          <w:sz w:val="24"/>
          <w:szCs w:val="24"/>
          <w:lang w:val="en-US"/>
        </w:rPr>
        <w:t>should</w:t>
      </w:r>
      <w:r w:rsidRPr="00794A89">
        <w:rPr>
          <w:rFonts w:ascii="Arial" w:hAnsi="Arial" w:cs="Arial"/>
          <w:sz w:val="24"/>
          <w:szCs w:val="24"/>
          <w:lang w:val="en-US"/>
        </w:rPr>
        <w:t xml:space="preserve"> be added </w:t>
      </w:r>
      <w:r w:rsidRPr="00794A89">
        <w:rPr>
          <w:rFonts w:ascii="Arial" w:hAnsi="Arial" w:cs="Arial"/>
          <w:i/>
          <w:sz w:val="24"/>
          <w:szCs w:val="24"/>
          <w:lang w:val="en-US"/>
        </w:rPr>
        <w:t xml:space="preserve">“having unanimity from the </w:t>
      </w:r>
      <w:r w:rsidR="00BE09CE" w:rsidRPr="00794A89">
        <w:rPr>
          <w:rFonts w:ascii="Arial" w:hAnsi="Arial" w:cs="Arial"/>
          <w:i/>
          <w:sz w:val="24"/>
          <w:szCs w:val="24"/>
          <w:lang w:val="en-US"/>
        </w:rPr>
        <w:t xml:space="preserve">Parliament </w:t>
      </w:r>
      <w:r w:rsidRPr="00794A89">
        <w:rPr>
          <w:rFonts w:ascii="Arial" w:hAnsi="Arial" w:cs="Arial"/>
          <w:i/>
          <w:sz w:val="24"/>
          <w:szCs w:val="24"/>
          <w:lang w:val="en-US"/>
        </w:rPr>
        <w:t>Energy Commission”.</w:t>
      </w:r>
      <w:r w:rsidRPr="00794A89">
        <w:rPr>
          <w:rFonts w:ascii="Arial" w:hAnsi="Arial" w:cs="Arial"/>
          <w:sz w:val="24"/>
          <w:szCs w:val="24"/>
          <w:lang w:val="en-US"/>
        </w:rPr>
        <w:t xml:space="preserve"> This is an essential point. </w:t>
      </w:r>
      <w:r w:rsidR="008D5286" w:rsidRPr="00794A89">
        <w:rPr>
          <w:rFonts w:ascii="Arial" w:hAnsi="Arial" w:cs="Arial"/>
          <w:sz w:val="24"/>
          <w:szCs w:val="24"/>
          <w:lang w:val="en-US"/>
        </w:rPr>
        <w:t>Without political stability in the radioactive waste policy</w:t>
      </w:r>
      <w:r w:rsidR="00BE09CE" w:rsidRPr="00794A89">
        <w:rPr>
          <w:rFonts w:ascii="Arial" w:hAnsi="Arial" w:cs="Arial"/>
          <w:sz w:val="24"/>
          <w:szCs w:val="24"/>
          <w:lang w:val="en-US"/>
        </w:rPr>
        <w:t>,</w:t>
      </w:r>
      <w:r w:rsidR="008D5286" w:rsidRPr="00794A89">
        <w:rPr>
          <w:rFonts w:ascii="Arial" w:hAnsi="Arial" w:cs="Arial"/>
          <w:sz w:val="24"/>
          <w:szCs w:val="24"/>
          <w:lang w:val="en-US"/>
        </w:rPr>
        <w:t xml:space="preserve"> nothing can be achieved as </w:t>
      </w:r>
      <w:r w:rsidR="00BE09CE" w:rsidRPr="00794A89">
        <w:rPr>
          <w:rFonts w:ascii="Arial" w:hAnsi="Arial" w:cs="Arial"/>
          <w:sz w:val="24"/>
          <w:szCs w:val="24"/>
          <w:lang w:val="en-US"/>
        </w:rPr>
        <w:t xml:space="preserve">it </w:t>
      </w:r>
      <w:r w:rsidR="008D5286" w:rsidRPr="00794A89">
        <w:rPr>
          <w:rFonts w:ascii="Arial" w:hAnsi="Arial" w:cs="Arial"/>
          <w:sz w:val="24"/>
          <w:szCs w:val="24"/>
          <w:lang w:val="en-US"/>
        </w:rPr>
        <w:t xml:space="preserve">could be the case </w:t>
      </w:r>
      <w:r w:rsidR="00BE09CE" w:rsidRPr="00794A89">
        <w:rPr>
          <w:rFonts w:ascii="Arial" w:hAnsi="Arial" w:cs="Arial"/>
          <w:sz w:val="24"/>
          <w:szCs w:val="24"/>
          <w:lang w:val="en-US"/>
        </w:rPr>
        <w:t>for</w:t>
      </w:r>
      <w:r w:rsidR="008D5286" w:rsidRPr="00794A89">
        <w:rPr>
          <w:rFonts w:ascii="Arial" w:hAnsi="Arial" w:cs="Arial"/>
          <w:sz w:val="24"/>
          <w:szCs w:val="24"/>
          <w:lang w:val="en-US"/>
        </w:rPr>
        <w:t xml:space="preserve"> the AGP whose availability may be by 2040, 2050 or 2070.</w:t>
      </w:r>
    </w:p>
    <w:p w14:paraId="3A7E34E7" w14:textId="77777777" w:rsidR="009A05C4" w:rsidRPr="00794A89" w:rsidRDefault="009A05C4" w:rsidP="00794A89">
      <w:pPr>
        <w:pStyle w:val="Prrafodelista"/>
        <w:jc w:val="both"/>
        <w:rPr>
          <w:rFonts w:ascii="Arial" w:hAnsi="Arial" w:cs="Arial"/>
          <w:sz w:val="24"/>
          <w:szCs w:val="24"/>
          <w:lang w:val="en-US"/>
        </w:rPr>
      </w:pPr>
    </w:p>
    <w:p w14:paraId="16C066C6" w14:textId="77777777" w:rsidR="007B1D75" w:rsidRPr="00794A89" w:rsidRDefault="008D5286" w:rsidP="00794A89">
      <w:pPr>
        <w:pStyle w:val="Prrafodelista"/>
        <w:numPr>
          <w:ilvl w:val="0"/>
          <w:numId w:val="7"/>
        </w:numPr>
        <w:jc w:val="both"/>
        <w:rPr>
          <w:rFonts w:ascii="Arial" w:hAnsi="Arial" w:cs="Arial"/>
          <w:sz w:val="24"/>
          <w:szCs w:val="24"/>
          <w:lang w:val="en-US"/>
        </w:rPr>
      </w:pPr>
      <w:r w:rsidRPr="00794A89">
        <w:rPr>
          <w:rFonts w:ascii="Arial" w:hAnsi="Arial" w:cs="Arial"/>
          <w:sz w:val="24"/>
          <w:szCs w:val="24"/>
          <w:lang w:val="en-US"/>
        </w:rPr>
        <w:t>Page 12 third paragraph. IRRS-ARTEMIS mission is mentioned. It should be added that the mission provided the maximum qualification to the Villar de Cañas ATC as a “Good Practice”</w:t>
      </w:r>
      <w:r w:rsidR="007B1D75" w:rsidRPr="00794A89">
        <w:rPr>
          <w:rFonts w:ascii="Arial" w:hAnsi="Arial" w:cs="Arial"/>
          <w:sz w:val="24"/>
          <w:szCs w:val="24"/>
          <w:lang w:val="en-US"/>
        </w:rPr>
        <w:t xml:space="preserve"> </w:t>
      </w:r>
    </w:p>
    <w:p w14:paraId="6E338023" w14:textId="77777777" w:rsidR="008D5286" w:rsidRPr="00794A89" w:rsidRDefault="008D5286" w:rsidP="00794A89">
      <w:pPr>
        <w:pStyle w:val="Prrafodelista"/>
        <w:jc w:val="both"/>
        <w:rPr>
          <w:rFonts w:ascii="Arial" w:hAnsi="Arial" w:cs="Arial"/>
          <w:sz w:val="24"/>
          <w:szCs w:val="24"/>
          <w:lang w:val="en-US"/>
        </w:rPr>
      </w:pPr>
    </w:p>
    <w:p w14:paraId="48C7A01F" w14:textId="77777777" w:rsidR="008D5286" w:rsidRPr="00794A89" w:rsidRDefault="008D5286" w:rsidP="00794A89">
      <w:pPr>
        <w:pStyle w:val="Prrafodelista"/>
        <w:jc w:val="both"/>
        <w:rPr>
          <w:rFonts w:ascii="Arial" w:hAnsi="Arial" w:cs="Arial"/>
          <w:sz w:val="24"/>
          <w:szCs w:val="24"/>
          <w:lang w:val="en-US"/>
        </w:rPr>
      </w:pPr>
      <w:r w:rsidRPr="00794A89">
        <w:rPr>
          <w:rFonts w:ascii="Arial" w:hAnsi="Arial" w:cs="Arial"/>
          <w:sz w:val="24"/>
          <w:szCs w:val="24"/>
          <w:lang w:val="en-US"/>
        </w:rPr>
        <w:t>Good Practice:</w:t>
      </w:r>
    </w:p>
    <w:p w14:paraId="2D56A433" w14:textId="77777777" w:rsidR="008D5286" w:rsidRPr="00794A89" w:rsidRDefault="008D5286" w:rsidP="00794A89">
      <w:pPr>
        <w:pStyle w:val="Prrafodelista"/>
        <w:jc w:val="both"/>
        <w:rPr>
          <w:rFonts w:ascii="Arial" w:hAnsi="Arial" w:cs="Arial"/>
          <w:sz w:val="24"/>
          <w:szCs w:val="24"/>
          <w:lang w:val="en-US"/>
        </w:rPr>
      </w:pPr>
      <w:r w:rsidRPr="00794A89">
        <w:rPr>
          <w:rFonts w:ascii="Arial" w:hAnsi="Arial" w:cs="Arial"/>
          <w:sz w:val="24"/>
          <w:szCs w:val="24"/>
          <w:lang w:val="en-US"/>
        </w:rPr>
        <w:t>ATC design. “</w:t>
      </w:r>
      <w:r w:rsidRPr="00794A89">
        <w:rPr>
          <w:rFonts w:ascii="Arial" w:hAnsi="Arial" w:cs="Arial"/>
          <w:i/>
          <w:sz w:val="24"/>
          <w:szCs w:val="24"/>
          <w:lang w:val="en-US"/>
        </w:rPr>
        <w:t>The process of incorporating the best in class in the design of the CSF together with multiple capabilities for the management for spent fuel is considered as good practice”</w:t>
      </w:r>
      <w:r w:rsidRPr="00794A89">
        <w:rPr>
          <w:rFonts w:ascii="Arial" w:hAnsi="Arial" w:cs="Arial"/>
          <w:sz w:val="24"/>
          <w:szCs w:val="24"/>
          <w:lang w:val="en-US"/>
        </w:rPr>
        <w:t>.</w:t>
      </w:r>
    </w:p>
    <w:p w14:paraId="6FE5F152" w14:textId="77777777" w:rsidR="008D5286" w:rsidRPr="00794A89" w:rsidRDefault="008D5286" w:rsidP="00794A89">
      <w:pPr>
        <w:pStyle w:val="Prrafodelista"/>
        <w:jc w:val="both"/>
        <w:rPr>
          <w:rFonts w:ascii="Arial" w:hAnsi="Arial" w:cs="Arial"/>
          <w:sz w:val="24"/>
          <w:szCs w:val="24"/>
          <w:lang w:val="en-US"/>
        </w:rPr>
      </w:pPr>
    </w:p>
    <w:p w14:paraId="6367CADA" w14:textId="77777777" w:rsidR="009A05C4" w:rsidRPr="00794A89" w:rsidRDefault="008D5286" w:rsidP="00794A89">
      <w:pPr>
        <w:pStyle w:val="Prrafodelista"/>
        <w:jc w:val="both"/>
        <w:rPr>
          <w:rFonts w:ascii="Arial" w:hAnsi="Arial" w:cs="Arial"/>
          <w:sz w:val="24"/>
          <w:szCs w:val="24"/>
          <w:lang w:val="en-US"/>
        </w:rPr>
      </w:pPr>
      <w:r w:rsidRPr="00794A89">
        <w:rPr>
          <w:rFonts w:ascii="Arial" w:hAnsi="Arial" w:cs="Arial"/>
          <w:sz w:val="24"/>
          <w:szCs w:val="24"/>
          <w:lang w:val="en-US"/>
        </w:rPr>
        <w:t>Good Performances</w:t>
      </w:r>
      <w:r w:rsidR="009A05C4" w:rsidRPr="00794A89">
        <w:rPr>
          <w:rFonts w:ascii="Arial" w:hAnsi="Arial" w:cs="Arial"/>
          <w:sz w:val="24"/>
          <w:szCs w:val="24"/>
          <w:lang w:val="en-US"/>
        </w:rPr>
        <w:t>:</w:t>
      </w:r>
    </w:p>
    <w:p w14:paraId="1FDDF4F9" w14:textId="77777777" w:rsidR="008D5286" w:rsidRPr="00794A89" w:rsidRDefault="009A05C4" w:rsidP="00794A89">
      <w:pPr>
        <w:pStyle w:val="Prrafodelista"/>
        <w:jc w:val="both"/>
        <w:rPr>
          <w:rFonts w:ascii="Arial" w:hAnsi="Arial" w:cs="Arial"/>
          <w:i/>
          <w:sz w:val="24"/>
          <w:szCs w:val="24"/>
          <w:lang w:val="en-US"/>
        </w:rPr>
      </w:pPr>
      <w:r w:rsidRPr="00794A89">
        <w:rPr>
          <w:rFonts w:ascii="Arial" w:hAnsi="Arial" w:cs="Arial"/>
          <w:i/>
          <w:sz w:val="24"/>
          <w:szCs w:val="24"/>
          <w:lang w:val="en-US"/>
        </w:rPr>
        <w:t>“The Team also observed that Spain has developed a strategy to describe the safe management of current and future radioactive waste and spent fuel generated in the country, including waste from the decommissioning of existing facilities. The Team considers that the proposed strategy is commendable and consistent with international safety standards.”</w:t>
      </w:r>
    </w:p>
    <w:p w14:paraId="210BBDE4" w14:textId="77777777" w:rsidR="009A05C4" w:rsidRPr="00794A89" w:rsidRDefault="009A05C4" w:rsidP="00794A89">
      <w:pPr>
        <w:pStyle w:val="Prrafodelista"/>
        <w:jc w:val="both"/>
        <w:rPr>
          <w:rFonts w:ascii="Arial" w:hAnsi="Arial" w:cs="Arial"/>
          <w:i/>
          <w:sz w:val="24"/>
          <w:szCs w:val="24"/>
          <w:lang w:val="en-US"/>
        </w:rPr>
      </w:pPr>
    </w:p>
    <w:p w14:paraId="5A80879A" w14:textId="77777777" w:rsidR="009A05C4" w:rsidRPr="00794A89" w:rsidRDefault="009A05C4" w:rsidP="00794A89">
      <w:pPr>
        <w:pStyle w:val="Prrafodelista"/>
        <w:numPr>
          <w:ilvl w:val="0"/>
          <w:numId w:val="7"/>
        </w:numPr>
        <w:jc w:val="both"/>
        <w:rPr>
          <w:rFonts w:ascii="Arial" w:hAnsi="Arial" w:cs="Arial"/>
          <w:sz w:val="24"/>
          <w:szCs w:val="24"/>
          <w:lang w:val="en-US"/>
        </w:rPr>
      </w:pPr>
      <w:r w:rsidRPr="00794A89">
        <w:rPr>
          <w:rFonts w:ascii="Arial" w:hAnsi="Arial" w:cs="Arial"/>
          <w:sz w:val="24"/>
          <w:szCs w:val="24"/>
          <w:lang w:val="en-US"/>
        </w:rPr>
        <w:t>Page 14 from 31. An inventory of spent nuclear fuel is shown.</w:t>
      </w:r>
    </w:p>
    <w:p w14:paraId="0FDF0C7E" w14:textId="77777777" w:rsidR="009A05C4" w:rsidRPr="00794A89" w:rsidRDefault="009A05C4" w:rsidP="00794A89">
      <w:pPr>
        <w:pStyle w:val="Prrafodelista"/>
        <w:jc w:val="both"/>
        <w:rPr>
          <w:rFonts w:ascii="Arial" w:hAnsi="Arial" w:cs="Arial"/>
          <w:sz w:val="24"/>
          <w:szCs w:val="24"/>
          <w:lang w:val="en-US"/>
        </w:rPr>
      </w:pPr>
      <w:r w:rsidRPr="00794A89">
        <w:rPr>
          <w:rFonts w:ascii="Arial" w:hAnsi="Arial" w:cs="Arial"/>
          <w:sz w:val="24"/>
          <w:szCs w:val="24"/>
          <w:lang w:val="en-US"/>
        </w:rPr>
        <w:t>When a PGRR of this magnitude is elaborated, several scenarios must be analyzed with consideration to all relevant variables affecting the final result.</w:t>
      </w:r>
    </w:p>
    <w:p w14:paraId="7AEF06AD" w14:textId="77777777" w:rsidR="009A05C4" w:rsidRPr="00794A89" w:rsidRDefault="009A05C4" w:rsidP="00794A89">
      <w:pPr>
        <w:pStyle w:val="Prrafodelista"/>
        <w:numPr>
          <w:ilvl w:val="1"/>
          <w:numId w:val="7"/>
        </w:numPr>
        <w:jc w:val="both"/>
        <w:rPr>
          <w:rFonts w:ascii="Arial" w:hAnsi="Arial" w:cs="Arial"/>
          <w:sz w:val="24"/>
          <w:szCs w:val="24"/>
          <w:lang w:val="en-US"/>
        </w:rPr>
      </w:pPr>
      <w:r w:rsidRPr="00794A89">
        <w:rPr>
          <w:rFonts w:ascii="Arial" w:hAnsi="Arial" w:cs="Arial"/>
          <w:sz w:val="24"/>
          <w:szCs w:val="24"/>
          <w:lang w:val="en-US"/>
        </w:rPr>
        <w:t>Several scenarios must be analyzed with probabilities estimation if available.</w:t>
      </w:r>
    </w:p>
    <w:p w14:paraId="3EE010EF" w14:textId="77777777" w:rsidR="00455C2D" w:rsidRPr="00794A89" w:rsidRDefault="009A05C4" w:rsidP="00794A89">
      <w:pPr>
        <w:pStyle w:val="Prrafodelista"/>
        <w:numPr>
          <w:ilvl w:val="2"/>
          <w:numId w:val="7"/>
        </w:numPr>
        <w:jc w:val="both"/>
        <w:rPr>
          <w:rFonts w:ascii="Arial" w:hAnsi="Arial" w:cs="Arial"/>
          <w:sz w:val="24"/>
          <w:szCs w:val="24"/>
          <w:lang w:val="en-US"/>
        </w:rPr>
      </w:pPr>
      <w:r w:rsidRPr="00794A89">
        <w:rPr>
          <w:rFonts w:ascii="Arial" w:hAnsi="Arial" w:cs="Arial"/>
          <w:sz w:val="24"/>
          <w:szCs w:val="24"/>
          <w:lang w:val="en-US"/>
        </w:rPr>
        <w:t xml:space="preserve"> Scenario 1: NPP operation according to PNIEC calendar</w:t>
      </w:r>
      <w:r w:rsidR="00455C2D" w:rsidRPr="00794A89">
        <w:rPr>
          <w:rFonts w:ascii="Arial" w:hAnsi="Arial" w:cs="Arial"/>
          <w:sz w:val="24"/>
          <w:szCs w:val="24"/>
          <w:lang w:val="en-US"/>
        </w:rPr>
        <w:t>.</w:t>
      </w:r>
    </w:p>
    <w:p w14:paraId="34F684DB" w14:textId="77777777" w:rsidR="00455C2D" w:rsidRPr="00794A89" w:rsidRDefault="00455C2D" w:rsidP="00794A89">
      <w:pPr>
        <w:pStyle w:val="Prrafodelista"/>
        <w:numPr>
          <w:ilvl w:val="2"/>
          <w:numId w:val="7"/>
        </w:numPr>
        <w:jc w:val="both"/>
        <w:rPr>
          <w:rFonts w:ascii="Arial" w:hAnsi="Arial" w:cs="Arial"/>
          <w:sz w:val="24"/>
          <w:szCs w:val="24"/>
          <w:lang w:val="en-US"/>
        </w:rPr>
      </w:pPr>
      <w:r w:rsidRPr="00794A89">
        <w:rPr>
          <w:rFonts w:ascii="Arial" w:hAnsi="Arial" w:cs="Arial"/>
          <w:sz w:val="24"/>
          <w:szCs w:val="24"/>
          <w:lang w:val="en-US"/>
        </w:rPr>
        <w:t xml:space="preserve"> Scenario 2: NPP operation for 60 years.</w:t>
      </w:r>
    </w:p>
    <w:p w14:paraId="70538BD7" w14:textId="77777777" w:rsidR="00455C2D" w:rsidRPr="00794A89" w:rsidRDefault="00455C2D" w:rsidP="00794A89">
      <w:pPr>
        <w:pStyle w:val="Prrafodelista"/>
        <w:numPr>
          <w:ilvl w:val="2"/>
          <w:numId w:val="7"/>
        </w:numPr>
        <w:jc w:val="both"/>
        <w:rPr>
          <w:rFonts w:ascii="Arial" w:hAnsi="Arial" w:cs="Arial"/>
          <w:sz w:val="24"/>
          <w:szCs w:val="24"/>
          <w:lang w:val="en-US"/>
        </w:rPr>
      </w:pPr>
      <w:r w:rsidRPr="00794A89">
        <w:rPr>
          <w:rFonts w:ascii="Arial" w:hAnsi="Arial" w:cs="Arial"/>
          <w:sz w:val="24"/>
          <w:szCs w:val="24"/>
          <w:lang w:val="en-US"/>
        </w:rPr>
        <w:t xml:space="preserve"> Scenario 3: NPP operation for 80 years.</w:t>
      </w:r>
    </w:p>
    <w:p w14:paraId="50289F7B" w14:textId="77777777" w:rsidR="00455C2D" w:rsidRPr="00794A89" w:rsidRDefault="00455C2D" w:rsidP="00794A89">
      <w:pPr>
        <w:pStyle w:val="Prrafodelista"/>
        <w:numPr>
          <w:ilvl w:val="2"/>
          <w:numId w:val="7"/>
        </w:numPr>
        <w:jc w:val="both"/>
        <w:rPr>
          <w:rFonts w:ascii="Arial" w:hAnsi="Arial" w:cs="Arial"/>
          <w:sz w:val="24"/>
          <w:szCs w:val="24"/>
          <w:lang w:val="en-US"/>
        </w:rPr>
      </w:pPr>
      <w:r w:rsidRPr="00794A89">
        <w:rPr>
          <w:rFonts w:ascii="Arial" w:hAnsi="Arial" w:cs="Arial"/>
          <w:sz w:val="24"/>
          <w:szCs w:val="24"/>
          <w:lang w:val="en-US"/>
        </w:rPr>
        <w:t xml:space="preserve"> Scenario 4: ….</w:t>
      </w:r>
    </w:p>
    <w:p w14:paraId="417B0C92" w14:textId="77777777" w:rsidR="00455C2D" w:rsidRPr="00794A89" w:rsidRDefault="00455C2D" w:rsidP="00794A89">
      <w:pPr>
        <w:pStyle w:val="Prrafodelista"/>
        <w:numPr>
          <w:ilvl w:val="0"/>
          <w:numId w:val="7"/>
        </w:numPr>
        <w:jc w:val="both"/>
        <w:rPr>
          <w:rFonts w:ascii="Arial" w:hAnsi="Arial" w:cs="Arial"/>
          <w:sz w:val="24"/>
          <w:szCs w:val="24"/>
          <w:lang w:val="en-US"/>
        </w:rPr>
      </w:pPr>
      <w:r w:rsidRPr="00794A89">
        <w:rPr>
          <w:rFonts w:ascii="Arial" w:hAnsi="Arial" w:cs="Arial"/>
          <w:sz w:val="24"/>
          <w:szCs w:val="24"/>
          <w:lang w:val="en-US"/>
        </w:rPr>
        <w:t xml:space="preserve">Page 15 chapter 11 Financing Regime Plan. There is a no null probability for the Spanish nuclear power plants to operate for 60 years. A financing study for this scenario should be provided. As for the inventory case seen before, several scenarios should be considered in financing. </w:t>
      </w:r>
      <w:proofErr w:type="gramStart"/>
      <w:r w:rsidRPr="00794A89">
        <w:rPr>
          <w:rFonts w:ascii="Arial" w:hAnsi="Arial" w:cs="Arial"/>
          <w:sz w:val="24"/>
          <w:szCs w:val="24"/>
          <w:lang w:val="en-US"/>
        </w:rPr>
        <w:t>For  a</w:t>
      </w:r>
      <w:proofErr w:type="gramEnd"/>
      <w:r w:rsidRPr="00794A89">
        <w:rPr>
          <w:rFonts w:ascii="Arial" w:hAnsi="Arial" w:cs="Arial"/>
          <w:sz w:val="24"/>
          <w:szCs w:val="24"/>
          <w:lang w:val="en-US"/>
        </w:rPr>
        <w:t xml:space="preserve"> longer operation time</w:t>
      </w:r>
      <w:r w:rsidR="00BE09CE" w:rsidRPr="00794A89">
        <w:rPr>
          <w:rFonts w:ascii="Arial" w:hAnsi="Arial" w:cs="Arial"/>
          <w:sz w:val="24"/>
          <w:szCs w:val="24"/>
          <w:lang w:val="en-US"/>
        </w:rPr>
        <w:t>,</w:t>
      </w:r>
      <w:r w:rsidRPr="00794A89">
        <w:rPr>
          <w:rFonts w:ascii="Arial" w:hAnsi="Arial" w:cs="Arial"/>
          <w:sz w:val="24"/>
          <w:szCs w:val="24"/>
          <w:lang w:val="en-US"/>
        </w:rPr>
        <w:t xml:space="preserve"> more incomes from taxes would be available for waste management including a potential tax reduction and electricity price for the customers as a consequence.</w:t>
      </w:r>
    </w:p>
    <w:p w14:paraId="289E238B" w14:textId="77777777" w:rsidR="00B121CC" w:rsidRPr="00794A89" w:rsidRDefault="00B121CC" w:rsidP="00794A89">
      <w:pPr>
        <w:pStyle w:val="Prrafodelista"/>
        <w:numPr>
          <w:ilvl w:val="0"/>
          <w:numId w:val="7"/>
        </w:numPr>
        <w:jc w:val="both"/>
        <w:rPr>
          <w:rFonts w:ascii="Arial" w:hAnsi="Arial" w:cs="Arial"/>
          <w:sz w:val="24"/>
          <w:szCs w:val="24"/>
          <w:lang w:val="en-US"/>
        </w:rPr>
      </w:pPr>
      <w:r w:rsidRPr="00794A89">
        <w:rPr>
          <w:rFonts w:ascii="Arial" w:hAnsi="Arial" w:cs="Arial"/>
          <w:sz w:val="24"/>
          <w:szCs w:val="24"/>
          <w:lang w:val="en-US"/>
        </w:rPr>
        <w:t>Page 16 from 31. It should include the good practices identified by the Peer Review members, in particular ATC Villar de Cañas as mentioned in point 2.</w:t>
      </w:r>
    </w:p>
    <w:p w14:paraId="55C6518E" w14:textId="77777777" w:rsidR="00B121CC" w:rsidRPr="00794A89" w:rsidRDefault="00B121CC" w:rsidP="00794A89">
      <w:pPr>
        <w:jc w:val="both"/>
        <w:rPr>
          <w:rFonts w:ascii="Arial" w:hAnsi="Arial" w:cs="Arial"/>
          <w:sz w:val="24"/>
          <w:szCs w:val="24"/>
          <w:lang w:val="en-US"/>
        </w:rPr>
      </w:pPr>
    </w:p>
    <w:p w14:paraId="3433880F" w14:textId="77777777" w:rsidR="00B121CC" w:rsidRPr="00317B6B" w:rsidRDefault="00B121CC" w:rsidP="00794A89">
      <w:pPr>
        <w:jc w:val="both"/>
        <w:rPr>
          <w:rFonts w:ascii="Arial" w:hAnsi="Arial" w:cs="Arial"/>
          <w:b/>
          <w:sz w:val="32"/>
          <w:szCs w:val="32"/>
          <w:lang w:val="en-US"/>
        </w:rPr>
      </w:pPr>
      <w:r w:rsidRPr="00317B6B">
        <w:rPr>
          <w:rFonts w:ascii="Arial" w:hAnsi="Arial" w:cs="Arial"/>
          <w:b/>
          <w:sz w:val="32"/>
          <w:szCs w:val="32"/>
          <w:lang w:val="en-US"/>
        </w:rPr>
        <w:lastRenderedPageBreak/>
        <w:t>Conclusion:</w:t>
      </w:r>
    </w:p>
    <w:p w14:paraId="37F76843" w14:textId="77777777" w:rsidR="00DC31C6" w:rsidRPr="00794A89" w:rsidRDefault="00B121CC" w:rsidP="00794A89">
      <w:pPr>
        <w:jc w:val="both"/>
        <w:rPr>
          <w:rFonts w:ascii="Arial" w:hAnsi="Arial" w:cs="Arial"/>
          <w:sz w:val="24"/>
          <w:szCs w:val="24"/>
          <w:lang w:val="en-US"/>
        </w:rPr>
      </w:pPr>
      <w:r w:rsidRPr="00794A89">
        <w:rPr>
          <w:rFonts w:ascii="Arial" w:hAnsi="Arial" w:cs="Arial"/>
          <w:sz w:val="24"/>
          <w:szCs w:val="24"/>
          <w:lang w:val="en-US"/>
        </w:rPr>
        <w:t>In connection to the 7thPGRR and particularly the High Activity Level Radioactive Waste, a solid long term strategy allowing to have a high safety level would be to maintain the policy initiated in year 2004</w:t>
      </w:r>
      <w:r w:rsidR="00DC31C6" w:rsidRPr="00794A89">
        <w:rPr>
          <w:rFonts w:ascii="Arial" w:hAnsi="Arial" w:cs="Arial"/>
          <w:sz w:val="24"/>
          <w:szCs w:val="24"/>
          <w:lang w:val="en-US"/>
        </w:rPr>
        <w:t xml:space="preserve"> </w:t>
      </w:r>
      <w:r w:rsidRPr="00794A89">
        <w:rPr>
          <w:rFonts w:ascii="Arial" w:hAnsi="Arial" w:cs="Arial"/>
          <w:sz w:val="24"/>
          <w:szCs w:val="24"/>
          <w:lang w:val="en-US"/>
        </w:rPr>
        <w:t xml:space="preserve">with JLR Zapatero as president of the Spanish Government that was approved by unanimity by the Parliament (with exception of IU). </w:t>
      </w:r>
      <w:r w:rsidR="00DC31C6" w:rsidRPr="00794A89">
        <w:rPr>
          <w:rFonts w:ascii="Arial" w:hAnsi="Arial" w:cs="Arial"/>
          <w:sz w:val="24"/>
          <w:szCs w:val="24"/>
          <w:lang w:val="en-US"/>
        </w:rPr>
        <w:t xml:space="preserve">Before availability of ATC´s casks storage building in Villar de Cañas, the construction of ATI in </w:t>
      </w:r>
      <w:proofErr w:type="spellStart"/>
      <w:r w:rsidR="00DC31C6" w:rsidRPr="00794A89">
        <w:rPr>
          <w:rFonts w:ascii="Arial" w:hAnsi="Arial" w:cs="Arial"/>
          <w:sz w:val="24"/>
          <w:szCs w:val="24"/>
          <w:lang w:val="en-US"/>
        </w:rPr>
        <w:t>Vandellós</w:t>
      </w:r>
      <w:proofErr w:type="spellEnd"/>
      <w:r w:rsidR="00DC31C6" w:rsidRPr="00794A89">
        <w:rPr>
          <w:rFonts w:ascii="Arial" w:hAnsi="Arial" w:cs="Arial"/>
          <w:sz w:val="24"/>
          <w:szCs w:val="24"/>
          <w:lang w:val="en-US"/>
        </w:rPr>
        <w:t xml:space="preserve"> II should proceed as well as enlargement of existing ATIs as well as the purchase of necessary casks.</w:t>
      </w:r>
      <w:r w:rsidRPr="00794A89">
        <w:rPr>
          <w:rFonts w:ascii="Arial" w:hAnsi="Arial" w:cs="Arial"/>
          <w:sz w:val="24"/>
          <w:szCs w:val="24"/>
          <w:lang w:val="en-US"/>
        </w:rPr>
        <w:t xml:space="preserve">  </w:t>
      </w:r>
    </w:p>
    <w:p w14:paraId="2967B0C0" w14:textId="77777777" w:rsidR="00DC31C6" w:rsidRPr="00794A89" w:rsidRDefault="00DC31C6" w:rsidP="00794A89">
      <w:pPr>
        <w:jc w:val="both"/>
        <w:rPr>
          <w:rFonts w:ascii="Arial" w:hAnsi="Arial" w:cs="Arial"/>
          <w:sz w:val="24"/>
          <w:szCs w:val="24"/>
          <w:lang w:val="en-US"/>
        </w:rPr>
      </w:pPr>
      <w:r w:rsidRPr="00794A89">
        <w:rPr>
          <w:rFonts w:ascii="Arial" w:hAnsi="Arial" w:cs="Arial"/>
          <w:sz w:val="24"/>
          <w:szCs w:val="24"/>
          <w:lang w:val="en-US"/>
        </w:rPr>
        <w:t xml:space="preserve">By means of this </w:t>
      </w:r>
      <w:r w:rsidR="00451785" w:rsidRPr="00794A89">
        <w:rPr>
          <w:rFonts w:ascii="Arial" w:hAnsi="Arial" w:cs="Arial"/>
          <w:sz w:val="24"/>
          <w:szCs w:val="24"/>
          <w:lang w:val="en-US"/>
        </w:rPr>
        <w:t>strategy,</w:t>
      </w:r>
      <w:r w:rsidRPr="00794A89">
        <w:rPr>
          <w:rFonts w:ascii="Arial" w:hAnsi="Arial" w:cs="Arial"/>
          <w:sz w:val="24"/>
          <w:szCs w:val="24"/>
          <w:lang w:val="en-US"/>
        </w:rPr>
        <w:t xml:space="preserve"> Spain would have a PGRR with a good practice, in other words a “9 over 10” in safety terms and an outstanding international position.</w:t>
      </w:r>
    </w:p>
    <w:p w14:paraId="09F48A7F" w14:textId="77777777" w:rsidR="00455C2D" w:rsidRPr="00794A89" w:rsidRDefault="00DC31C6" w:rsidP="00794A89">
      <w:pPr>
        <w:jc w:val="both"/>
        <w:rPr>
          <w:rFonts w:ascii="Arial" w:hAnsi="Arial" w:cs="Arial"/>
          <w:sz w:val="24"/>
          <w:szCs w:val="24"/>
          <w:lang w:val="en-US"/>
        </w:rPr>
      </w:pPr>
      <w:r w:rsidRPr="00794A89">
        <w:rPr>
          <w:rFonts w:ascii="Arial" w:hAnsi="Arial" w:cs="Arial"/>
          <w:sz w:val="24"/>
          <w:szCs w:val="24"/>
          <w:lang w:val="en-US"/>
        </w:rPr>
        <w:t>On the contrary, discarding the ATC and proceeding wit</w:t>
      </w:r>
      <w:r w:rsidR="00451785" w:rsidRPr="00794A89">
        <w:rPr>
          <w:rFonts w:ascii="Arial" w:hAnsi="Arial" w:cs="Arial"/>
          <w:sz w:val="24"/>
          <w:szCs w:val="24"/>
          <w:lang w:val="en-US"/>
        </w:rPr>
        <w:t>h</w:t>
      </w:r>
      <w:r w:rsidRPr="00794A89">
        <w:rPr>
          <w:rFonts w:ascii="Arial" w:hAnsi="Arial" w:cs="Arial"/>
          <w:sz w:val="24"/>
          <w:szCs w:val="24"/>
          <w:lang w:val="en-US"/>
        </w:rPr>
        <w:t xml:space="preserve"> 7 ATI would place Spain in the group of countries failing to </w:t>
      </w:r>
      <w:r w:rsidR="00451785" w:rsidRPr="00794A89">
        <w:rPr>
          <w:rFonts w:ascii="Arial" w:hAnsi="Arial" w:cs="Arial"/>
          <w:sz w:val="24"/>
          <w:szCs w:val="24"/>
          <w:lang w:val="en-US"/>
        </w:rPr>
        <w:t>produce an optimum high level radioactive waste management, or in other words a “5 over 10” in terms of safety.</w:t>
      </w:r>
      <w:r w:rsidRPr="00794A89">
        <w:rPr>
          <w:rFonts w:ascii="Arial" w:hAnsi="Arial" w:cs="Arial"/>
          <w:sz w:val="24"/>
          <w:szCs w:val="24"/>
          <w:lang w:val="en-US"/>
        </w:rPr>
        <w:t xml:space="preserve">  </w:t>
      </w:r>
      <w:r w:rsidR="00455C2D" w:rsidRPr="00794A89">
        <w:rPr>
          <w:rFonts w:ascii="Arial" w:hAnsi="Arial" w:cs="Arial"/>
          <w:sz w:val="24"/>
          <w:szCs w:val="24"/>
          <w:lang w:val="en-US"/>
        </w:rPr>
        <w:t xml:space="preserve">  </w:t>
      </w:r>
    </w:p>
    <w:p w14:paraId="0571EE53" w14:textId="77777777" w:rsidR="009A05C4" w:rsidRPr="00794A89" w:rsidRDefault="009A05C4" w:rsidP="00794A89">
      <w:pPr>
        <w:jc w:val="both"/>
        <w:rPr>
          <w:rFonts w:ascii="Arial" w:hAnsi="Arial" w:cs="Arial"/>
          <w:sz w:val="24"/>
          <w:szCs w:val="24"/>
          <w:lang w:val="en-US"/>
        </w:rPr>
      </w:pPr>
      <w:r w:rsidRPr="00794A89">
        <w:rPr>
          <w:rFonts w:ascii="Arial" w:hAnsi="Arial" w:cs="Arial"/>
          <w:sz w:val="24"/>
          <w:szCs w:val="24"/>
          <w:lang w:val="en-US"/>
        </w:rPr>
        <w:t xml:space="preserve"> </w:t>
      </w:r>
    </w:p>
    <w:p w14:paraId="7ED0A4DD" w14:textId="77777777" w:rsidR="009A05C4" w:rsidRPr="00794A89" w:rsidRDefault="009A05C4" w:rsidP="00794A89">
      <w:pPr>
        <w:pStyle w:val="Prrafodelista"/>
        <w:jc w:val="both"/>
        <w:rPr>
          <w:rFonts w:ascii="Arial" w:hAnsi="Arial" w:cs="Arial"/>
          <w:i/>
          <w:sz w:val="24"/>
          <w:szCs w:val="24"/>
          <w:lang w:val="en-US"/>
        </w:rPr>
      </w:pPr>
    </w:p>
    <w:p w14:paraId="2551B3C3" w14:textId="77777777" w:rsidR="009A05C4" w:rsidRPr="00794A89" w:rsidRDefault="009A05C4" w:rsidP="00794A89">
      <w:pPr>
        <w:pStyle w:val="Prrafodelista"/>
        <w:jc w:val="both"/>
        <w:rPr>
          <w:rFonts w:ascii="Arial" w:hAnsi="Arial" w:cs="Arial"/>
          <w:i/>
          <w:sz w:val="24"/>
          <w:szCs w:val="24"/>
          <w:lang w:val="en-US"/>
        </w:rPr>
      </w:pPr>
    </w:p>
    <w:sectPr w:rsidR="009A05C4" w:rsidRPr="00794A8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3FFD1" w14:textId="77777777" w:rsidR="002D5BD9" w:rsidRDefault="002D5BD9" w:rsidP="00DB2352">
      <w:pPr>
        <w:spacing w:after="0" w:line="240" w:lineRule="auto"/>
      </w:pPr>
      <w:r>
        <w:separator/>
      </w:r>
    </w:p>
  </w:endnote>
  <w:endnote w:type="continuationSeparator" w:id="0">
    <w:p w14:paraId="16BB7C34" w14:textId="77777777" w:rsidR="002D5BD9" w:rsidRDefault="002D5BD9" w:rsidP="00DB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D63C" w14:textId="77777777" w:rsidR="002D5BD9" w:rsidRDefault="002D5BD9" w:rsidP="00DB2352">
      <w:pPr>
        <w:spacing w:after="0" w:line="240" w:lineRule="auto"/>
      </w:pPr>
      <w:r>
        <w:separator/>
      </w:r>
    </w:p>
  </w:footnote>
  <w:footnote w:type="continuationSeparator" w:id="0">
    <w:p w14:paraId="23298B75" w14:textId="77777777" w:rsidR="002D5BD9" w:rsidRDefault="002D5BD9" w:rsidP="00DB2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1D1C"/>
    <w:multiLevelType w:val="hybridMultilevel"/>
    <w:tmpl w:val="D5AA7582"/>
    <w:lvl w:ilvl="0" w:tplc="298C5E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D97F08"/>
    <w:multiLevelType w:val="hybridMultilevel"/>
    <w:tmpl w:val="41EA329A"/>
    <w:lvl w:ilvl="0" w:tplc="0C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C393E"/>
    <w:multiLevelType w:val="hybridMultilevel"/>
    <w:tmpl w:val="70587DF8"/>
    <w:lvl w:ilvl="0" w:tplc="298C5E3A">
      <w:start w:val="1"/>
      <w:numFmt w:val="decimal"/>
      <w:lvlText w:val="%1-"/>
      <w:lvlJc w:val="left"/>
      <w:pPr>
        <w:ind w:left="1536" w:hanging="360"/>
      </w:pPr>
      <w:rPr>
        <w:rFonts w:hint="default"/>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3" w15:restartNumberingAfterBreak="0">
    <w:nsid w:val="28A74588"/>
    <w:multiLevelType w:val="hybridMultilevel"/>
    <w:tmpl w:val="4760B2AE"/>
    <w:lvl w:ilvl="0" w:tplc="0C0A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3F4112"/>
    <w:multiLevelType w:val="hybridMultilevel"/>
    <w:tmpl w:val="AFA62362"/>
    <w:lvl w:ilvl="0" w:tplc="A9F6E108">
      <w:start w:val="1"/>
      <w:numFmt w:val="bullet"/>
      <w:lvlText w:val="-"/>
      <w:lvlJc w:val="left"/>
      <w:pPr>
        <w:ind w:left="1776" w:hanging="360"/>
      </w:pPr>
      <w:rPr>
        <w:rFonts w:ascii="Calibri" w:eastAsiaTheme="minorHAnsi" w:hAnsi="Calibri" w:cs="Calibri"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5" w15:restartNumberingAfterBreak="0">
    <w:nsid w:val="39B33EA2"/>
    <w:multiLevelType w:val="hybridMultilevel"/>
    <w:tmpl w:val="811483CC"/>
    <w:lvl w:ilvl="0" w:tplc="5186E9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A826C2"/>
    <w:multiLevelType w:val="hybridMultilevel"/>
    <w:tmpl w:val="2234681E"/>
    <w:lvl w:ilvl="0" w:tplc="0C0A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5D34973"/>
    <w:multiLevelType w:val="hybridMultilevel"/>
    <w:tmpl w:val="FCC6E6A0"/>
    <w:lvl w:ilvl="0" w:tplc="0C0A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FC30938"/>
    <w:multiLevelType w:val="hybridMultilevel"/>
    <w:tmpl w:val="CAEEC0EC"/>
    <w:lvl w:ilvl="0" w:tplc="4A7E3C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7339B2"/>
    <w:multiLevelType w:val="hybridMultilevel"/>
    <w:tmpl w:val="44480E1A"/>
    <w:lvl w:ilvl="0" w:tplc="0C0A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7D613BCA"/>
    <w:multiLevelType w:val="hybridMultilevel"/>
    <w:tmpl w:val="154455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2379743">
    <w:abstractNumId w:val="8"/>
  </w:num>
  <w:num w:numId="2" w16cid:durableId="1695692225">
    <w:abstractNumId w:val="10"/>
  </w:num>
  <w:num w:numId="3" w16cid:durableId="1690839589">
    <w:abstractNumId w:val="0"/>
  </w:num>
  <w:num w:numId="4" w16cid:durableId="65614924">
    <w:abstractNumId w:val="3"/>
  </w:num>
  <w:num w:numId="5" w16cid:durableId="259994817">
    <w:abstractNumId w:val="2"/>
  </w:num>
  <w:num w:numId="6" w16cid:durableId="1014452800">
    <w:abstractNumId w:val="7"/>
  </w:num>
  <w:num w:numId="7" w16cid:durableId="815342625">
    <w:abstractNumId w:val="5"/>
  </w:num>
  <w:num w:numId="8" w16cid:durableId="1795909178">
    <w:abstractNumId w:val="4"/>
  </w:num>
  <w:num w:numId="9" w16cid:durableId="1171291288">
    <w:abstractNumId w:val="1"/>
  </w:num>
  <w:num w:numId="10" w16cid:durableId="1371613291">
    <w:abstractNumId w:val="6"/>
  </w:num>
  <w:num w:numId="11" w16cid:durableId="10947823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623"/>
    <w:rsid w:val="00005DFD"/>
    <w:rsid w:val="000A2E24"/>
    <w:rsid w:val="000A3EA7"/>
    <w:rsid w:val="000B4872"/>
    <w:rsid w:val="00135A5F"/>
    <w:rsid w:val="002140E3"/>
    <w:rsid w:val="00242890"/>
    <w:rsid w:val="00243023"/>
    <w:rsid w:val="0028072E"/>
    <w:rsid w:val="0029689E"/>
    <w:rsid w:val="002D5BD9"/>
    <w:rsid w:val="003154B0"/>
    <w:rsid w:val="00317B6B"/>
    <w:rsid w:val="003F01F1"/>
    <w:rsid w:val="00451785"/>
    <w:rsid w:val="00455C2D"/>
    <w:rsid w:val="00533306"/>
    <w:rsid w:val="0058122E"/>
    <w:rsid w:val="0058662C"/>
    <w:rsid w:val="00773015"/>
    <w:rsid w:val="00781852"/>
    <w:rsid w:val="00794A89"/>
    <w:rsid w:val="007B1D75"/>
    <w:rsid w:val="00831B27"/>
    <w:rsid w:val="00851BDA"/>
    <w:rsid w:val="008C6E89"/>
    <w:rsid w:val="008D5286"/>
    <w:rsid w:val="009A05C4"/>
    <w:rsid w:val="00A35334"/>
    <w:rsid w:val="00AD588A"/>
    <w:rsid w:val="00AE7B00"/>
    <w:rsid w:val="00B121CC"/>
    <w:rsid w:val="00B37DBA"/>
    <w:rsid w:val="00BB2362"/>
    <w:rsid w:val="00BE09CE"/>
    <w:rsid w:val="00BF5100"/>
    <w:rsid w:val="00CB0FD2"/>
    <w:rsid w:val="00CD6C47"/>
    <w:rsid w:val="00CD73E0"/>
    <w:rsid w:val="00D01A5A"/>
    <w:rsid w:val="00D31284"/>
    <w:rsid w:val="00D94671"/>
    <w:rsid w:val="00D97EDC"/>
    <w:rsid w:val="00DB2352"/>
    <w:rsid w:val="00DC0623"/>
    <w:rsid w:val="00DC31C6"/>
    <w:rsid w:val="00EA4E4B"/>
    <w:rsid w:val="00F66B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53F31"/>
  <w15:chartTrackingRefBased/>
  <w15:docId w15:val="{D2E44A2A-9BF1-4068-BC18-1E5ABB0D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94671"/>
    <w:rPr>
      <w:color w:val="0563C1" w:themeColor="hyperlink"/>
      <w:u w:val="single"/>
    </w:rPr>
  </w:style>
  <w:style w:type="paragraph" w:styleId="Prrafodelista">
    <w:name w:val="List Paragraph"/>
    <w:basedOn w:val="Normal"/>
    <w:uiPriority w:val="34"/>
    <w:qFormat/>
    <w:rsid w:val="000A3EA7"/>
    <w:pPr>
      <w:ind w:left="720"/>
      <w:contextualSpacing/>
    </w:pPr>
  </w:style>
  <w:style w:type="character" w:styleId="Hipervnculovisitado">
    <w:name w:val="FollowedHyperlink"/>
    <w:basedOn w:val="Fuentedeprrafopredeter"/>
    <w:uiPriority w:val="99"/>
    <w:semiHidden/>
    <w:unhideWhenUsed/>
    <w:rsid w:val="00CB0FD2"/>
    <w:rPr>
      <w:color w:val="954F72" w:themeColor="followedHyperlink"/>
      <w:u w:val="single"/>
    </w:rPr>
  </w:style>
  <w:style w:type="paragraph" w:styleId="Encabezado">
    <w:name w:val="header"/>
    <w:basedOn w:val="Normal"/>
    <w:link w:val="EncabezadoCar"/>
    <w:uiPriority w:val="99"/>
    <w:unhideWhenUsed/>
    <w:rsid w:val="00DB23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2352"/>
  </w:style>
  <w:style w:type="paragraph" w:styleId="Piedepgina">
    <w:name w:val="footer"/>
    <w:basedOn w:val="Normal"/>
    <w:link w:val="PiedepginaCar"/>
    <w:uiPriority w:val="99"/>
    <w:unhideWhenUsed/>
    <w:rsid w:val="00DB23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2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gov/sites/default/files/2013/04/f0/brc_finalreport_jan201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sn.es/csn/actas-del-pleno/2022/-/asset_publisher/RPZ7cNfBMPKo/content/pleno-164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n.es/informe-de-resultados-2018" TargetMode="External"/><Relationship Id="rId5" Type="http://schemas.openxmlformats.org/officeDocument/2006/relationships/footnotes" Target="footnotes.xml"/><Relationship Id="rId10" Type="http://schemas.openxmlformats.org/officeDocument/2006/relationships/hyperlink" Target="https://www.csn.es/informe-de-resultados-2018" TargetMode="External"/><Relationship Id="rId4" Type="http://schemas.openxmlformats.org/officeDocument/2006/relationships/webSettings" Target="webSettings.xml"/><Relationship Id="rId9" Type="http://schemas.openxmlformats.org/officeDocument/2006/relationships/hyperlink" Target="https://www.csn.es/almacen-temporal-centraliza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2124</Words>
  <Characters>11688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MANTECON SAEZ</dc:creator>
  <cp:keywords/>
  <dc:description/>
  <cp:lastModifiedBy>GONZALO MANTECON SAEZ</cp:lastModifiedBy>
  <cp:revision>2</cp:revision>
  <dcterms:created xsi:type="dcterms:W3CDTF">2024-02-26T18:17:00Z</dcterms:created>
  <dcterms:modified xsi:type="dcterms:W3CDTF">2024-02-26T18:17:00Z</dcterms:modified>
</cp:coreProperties>
</file>